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F727A" w14:textId="77777777" w:rsidR="00E22AC1" w:rsidRPr="004C3114" w:rsidRDefault="00E22AC1" w:rsidP="00E22AC1">
      <w:pPr>
        <w:pStyle w:val="Formatvorlage3"/>
        <w:jc w:val="center"/>
        <w:outlineLvl w:val="0"/>
        <w:rPr>
          <w:rFonts w:ascii="FreightBig Pro Light" w:hAnsi="FreightBig Pro Light"/>
          <w:b/>
          <w:color w:val="000000" w:themeColor="text1"/>
          <w:sz w:val="56"/>
          <w:szCs w:val="28"/>
        </w:rPr>
      </w:pPr>
      <w:r w:rsidRPr="004C3114">
        <w:rPr>
          <w:rFonts w:ascii="FreightBig Pro Light" w:hAnsi="FreightBig Pro Light"/>
          <w:b/>
          <w:color w:val="000000" w:themeColor="text1"/>
          <w:sz w:val="56"/>
          <w:szCs w:val="28"/>
        </w:rPr>
        <w:t>IM</w:t>
      </w:r>
      <w:r w:rsidRPr="004C3114">
        <w:rPr>
          <w:rFonts w:ascii="FreightBig Pro Light" w:hAnsi="FreightBig Pro Light"/>
          <w:b/>
          <w:color w:val="000000" w:themeColor="text1"/>
          <w:sz w:val="56"/>
          <w:szCs w:val="28"/>
        </w:rPr>
        <w:br/>
        <w:t>PORTRÄT</w:t>
      </w:r>
    </w:p>
    <w:p w14:paraId="1CD759CF" w14:textId="77777777" w:rsidR="00E22AC1" w:rsidRPr="00E22AC1" w:rsidRDefault="00E22AC1" w:rsidP="00E22AC1">
      <w:pPr>
        <w:pStyle w:val="Formatvorlage3"/>
        <w:jc w:val="center"/>
        <w:outlineLvl w:val="0"/>
        <w:rPr>
          <w:rFonts w:ascii="Neue Plak Light" w:hAnsi="Neue Plak Light"/>
          <w:b/>
          <w:color w:val="CC0000"/>
          <w:sz w:val="28"/>
          <w:szCs w:val="28"/>
        </w:rPr>
      </w:pPr>
    </w:p>
    <w:p w14:paraId="0C9D297B" w14:textId="77777777" w:rsidR="00593CC4" w:rsidRPr="00E22AC1" w:rsidRDefault="00E22AC1" w:rsidP="00E22AC1">
      <w:pPr>
        <w:pStyle w:val="Formatvorlage3"/>
        <w:jc w:val="center"/>
        <w:outlineLvl w:val="0"/>
        <w:rPr>
          <w:rFonts w:ascii="Neue Plak Light" w:hAnsi="Neue Plak Light"/>
          <w:b/>
          <w:color w:val="CC0000"/>
          <w:sz w:val="28"/>
          <w:szCs w:val="28"/>
        </w:rPr>
      </w:pPr>
      <w:r w:rsidRPr="00E22AC1">
        <w:rPr>
          <w:rFonts w:ascii="Neue Plak Light" w:hAnsi="Neue Plak Light"/>
          <w:b/>
          <w:color w:val="CC0000"/>
          <w:sz w:val="28"/>
          <w:szCs w:val="28"/>
        </w:rPr>
        <w:t>DAS HOTEL HOCHSCHOBER</w:t>
      </w:r>
    </w:p>
    <w:p w14:paraId="044CFE8C" w14:textId="77777777" w:rsidR="00593CC4" w:rsidRDefault="00593CC4" w:rsidP="006D4923">
      <w:pPr>
        <w:pStyle w:val="Formatvorlage3"/>
        <w:rPr>
          <w:rFonts w:ascii="Sabon Next LT" w:hAnsi="Sabon Next LT" w:cs="Sabon Next LT"/>
          <w:sz w:val="22"/>
          <w:szCs w:val="22"/>
        </w:rPr>
      </w:pPr>
    </w:p>
    <w:p w14:paraId="18CDF071" w14:textId="77777777" w:rsidR="00E22AC1" w:rsidRPr="00E22AC1" w:rsidRDefault="00E22AC1" w:rsidP="006D4923">
      <w:pPr>
        <w:pStyle w:val="Formatvorlage3"/>
        <w:rPr>
          <w:rFonts w:ascii="Sabon Next LT" w:hAnsi="Sabon Next LT" w:cs="Sabon Next LT"/>
          <w:sz w:val="22"/>
          <w:szCs w:val="22"/>
        </w:rPr>
      </w:pPr>
    </w:p>
    <w:p w14:paraId="2F8DDFA4" w14:textId="77777777" w:rsidR="00593CC4" w:rsidRPr="00E22AC1" w:rsidRDefault="00593CC4" w:rsidP="001031EA">
      <w:pPr>
        <w:pStyle w:val="Formatvorlage3"/>
        <w:spacing w:line="240" w:lineRule="auto"/>
        <w:rPr>
          <w:rFonts w:ascii="Sabon Next LT" w:hAnsi="Sabon Next LT" w:cs="Sabon Next LT"/>
          <w:sz w:val="22"/>
          <w:szCs w:val="22"/>
          <w:lang w:val="de-DE"/>
        </w:rPr>
      </w:pPr>
      <w:r w:rsidRPr="00E22AC1">
        <w:rPr>
          <w:rFonts w:ascii="Sabon Next LT" w:hAnsi="Sabon Next LT" w:cs="Sabon Next LT"/>
          <w:sz w:val="22"/>
          <w:szCs w:val="22"/>
          <w:lang w:val="de-DE"/>
        </w:rPr>
        <w:t xml:space="preserve">Das Hotel Hochschober ist ein Refugium, das </w:t>
      </w:r>
      <w:r w:rsidR="002D242C" w:rsidRPr="00E22AC1">
        <w:rPr>
          <w:rFonts w:ascii="Sabon Next LT" w:hAnsi="Sabon Next LT" w:cs="Sabon Next LT"/>
          <w:sz w:val="22"/>
          <w:szCs w:val="22"/>
          <w:lang w:val="de-DE"/>
        </w:rPr>
        <w:t>S</w:t>
      </w:r>
      <w:r w:rsidRPr="00E22AC1">
        <w:rPr>
          <w:rFonts w:ascii="Sabon Next LT" w:hAnsi="Sabon Next LT" w:cs="Sabon Next LT"/>
          <w:sz w:val="22"/>
          <w:szCs w:val="22"/>
          <w:lang w:val="de-DE"/>
        </w:rPr>
        <w:t xml:space="preserve">taunen macht. Herrlich ruhig gelegen auf 1.763 Metern Seehöhe im österreichischen Bundesland Kärnten, direkt am Ufer des Turracher Sees. Inmitten von Lärchen- und </w:t>
      </w:r>
      <w:proofErr w:type="spellStart"/>
      <w:r w:rsidRPr="00E22AC1">
        <w:rPr>
          <w:rFonts w:ascii="Sabon Next LT" w:hAnsi="Sabon Next LT" w:cs="Sabon Next LT"/>
          <w:sz w:val="22"/>
          <w:szCs w:val="22"/>
          <w:lang w:val="de-DE"/>
        </w:rPr>
        <w:t>Zirbenwäldern</w:t>
      </w:r>
      <w:proofErr w:type="spellEnd"/>
      <w:r w:rsidRPr="00E22AC1">
        <w:rPr>
          <w:rFonts w:ascii="Sabon Next LT" w:hAnsi="Sabon Next LT" w:cs="Sabon Next LT"/>
          <w:sz w:val="22"/>
          <w:szCs w:val="22"/>
          <w:lang w:val="de-DE"/>
        </w:rPr>
        <w:t xml:space="preserve">, umgeben von den sanft-schwingenden Kuppen der Nockberge. Ganz in der Nähe liegen Almen wie aus dem Bilderbuch, der malerische Grün- und Schwarzsee, mystische Moore und wildromantische Gebirgstäler. </w:t>
      </w:r>
    </w:p>
    <w:p w14:paraId="70C96015" w14:textId="77777777" w:rsidR="00593CC4" w:rsidRPr="00E22AC1" w:rsidRDefault="00593CC4" w:rsidP="001031EA">
      <w:pPr>
        <w:pStyle w:val="Formatvorlage3"/>
        <w:spacing w:line="240" w:lineRule="auto"/>
        <w:rPr>
          <w:rFonts w:ascii="Sabon Next LT" w:hAnsi="Sabon Next LT" w:cs="Sabon Next LT"/>
          <w:sz w:val="22"/>
          <w:szCs w:val="22"/>
          <w:lang w:val="de-DE"/>
        </w:rPr>
      </w:pPr>
      <w:r w:rsidRPr="00E22AC1">
        <w:rPr>
          <w:rFonts w:ascii="Sabon Next LT" w:hAnsi="Sabon Next LT" w:cs="Sabon Next LT"/>
          <w:sz w:val="22"/>
          <w:szCs w:val="22"/>
          <w:lang w:val="de-DE"/>
        </w:rPr>
        <w:t xml:space="preserve">Eine feste Eisfläche bedeckt den Turracher See im Winter. Loipen und Winterwanderwege verlaufen über den See und durch die Natur. Auf den schneesicheren Pisten ziehen Skifahrer und Snowboarder ihre Schwünge. </w:t>
      </w:r>
    </w:p>
    <w:p w14:paraId="7877E6BC" w14:textId="77777777" w:rsidR="00593CC4" w:rsidRDefault="00593CC4" w:rsidP="001031EA">
      <w:pPr>
        <w:pStyle w:val="Formatvorlage3"/>
        <w:spacing w:line="240" w:lineRule="auto"/>
        <w:rPr>
          <w:rFonts w:ascii="Sabon Next LT" w:hAnsi="Sabon Next LT" w:cs="Sabon Next LT"/>
          <w:sz w:val="22"/>
          <w:szCs w:val="22"/>
          <w:lang w:val="de-DE"/>
        </w:rPr>
      </w:pPr>
    </w:p>
    <w:p w14:paraId="2ADBA3B9" w14:textId="77777777" w:rsidR="00E22AC1" w:rsidRPr="00E22AC1" w:rsidRDefault="00E22AC1" w:rsidP="001031EA">
      <w:pPr>
        <w:pStyle w:val="Formatvorlage3"/>
        <w:spacing w:line="240" w:lineRule="auto"/>
        <w:rPr>
          <w:rFonts w:ascii="Sabon Next LT" w:hAnsi="Sabon Next LT" w:cs="Sabon Next LT"/>
          <w:sz w:val="22"/>
          <w:szCs w:val="22"/>
          <w:lang w:val="de-DE"/>
        </w:rPr>
      </w:pPr>
    </w:p>
    <w:p w14:paraId="4724B990" w14:textId="77777777" w:rsidR="00593CC4" w:rsidRPr="00E22AC1" w:rsidRDefault="00E22AC1" w:rsidP="001031EA">
      <w:pPr>
        <w:pStyle w:val="Formatvorlage3"/>
        <w:spacing w:line="240" w:lineRule="auto"/>
        <w:outlineLvl w:val="0"/>
        <w:rPr>
          <w:rFonts w:ascii="Neue Plak Light" w:hAnsi="Neue Plak Light" w:cs="Sabon Next LT"/>
          <w:b/>
          <w:color w:val="C00000"/>
          <w:szCs w:val="22"/>
        </w:rPr>
      </w:pPr>
      <w:r w:rsidRPr="00E22AC1">
        <w:rPr>
          <w:rFonts w:ascii="Neue Plak Light" w:hAnsi="Neue Plak Light" w:cs="Sabon Next LT"/>
          <w:b/>
          <w:color w:val="C00000"/>
          <w:szCs w:val="22"/>
        </w:rPr>
        <w:t>TRADITION UND INNOVATION SEIT FAST 100 JAHREN</w:t>
      </w:r>
    </w:p>
    <w:p w14:paraId="66EF9C7B" w14:textId="77777777" w:rsidR="00593CC4" w:rsidRPr="00E22AC1" w:rsidRDefault="00593CC4" w:rsidP="001031EA">
      <w:pPr>
        <w:pStyle w:val="Formatvorlage3"/>
        <w:spacing w:line="240" w:lineRule="auto"/>
        <w:rPr>
          <w:rFonts w:ascii="Sabon Next LT" w:hAnsi="Sabon Next LT" w:cs="Sabon Next LT"/>
          <w:sz w:val="22"/>
          <w:szCs w:val="22"/>
        </w:rPr>
      </w:pPr>
      <w:r w:rsidRPr="00E22AC1">
        <w:rPr>
          <w:rFonts w:ascii="Sabon Next LT" w:hAnsi="Sabon Next LT" w:cs="Sabon Next LT"/>
          <w:sz w:val="22"/>
          <w:szCs w:val="22"/>
        </w:rPr>
        <w:t xml:space="preserve">1929 eröffnete Familie Leeb den „Gasthof Hochschober“. Die besondere Lage auf der Turracher Höhe erforderte besondere Ideen. Darauf – außergewöhnliche Ideen zu entwickeln und sie dann auch umzusetzen – versteht sich Familie Leeb bereits in der dritten Generation. Auffallend dabei ist die intensive Auseinandersetzung mit dem Thema, die einer Neuerung stets vorausgeht. </w:t>
      </w:r>
    </w:p>
    <w:p w14:paraId="11530C5A" w14:textId="77777777" w:rsidR="00593CC4" w:rsidRPr="00E22AC1" w:rsidRDefault="00593CC4" w:rsidP="001031EA">
      <w:pPr>
        <w:pStyle w:val="Formatvorlage3"/>
        <w:spacing w:line="240" w:lineRule="auto"/>
        <w:rPr>
          <w:rFonts w:ascii="Sabon Next LT" w:hAnsi="Sabon Next LT" w:cs="Sabon Next LT"/>
          <w:sz w:val="22"/>
          <w:szCs w:val="22"/>
        </w:rPr>
      </w:pPr>
      <w:r w:rsidRPr="00E22AC1">
        <w:rPr>
          <w:rFonts w:ascii="Sabon Next LT" w:hAnsi="Sabon Next LT" w:cs="Sabon Next LT"/>
          <w:sz w:val="22"/>
          <w:szCs w:val="22"/>
        </w:rPr>
        <w:t xml:space="preserve">Heute führt Familie Leeb und Klein die Tradition des Hauses fort: als Gastgeber aus Leidenschaft und mit Detailverliebtheit. Fest verwurzelt in der Region und gleichzeitig selbst begeisterte Reisende, unterwegs auf der Suche nach Erlebnis-Ideen für das, was Menschen im Urlaub ganz besonders suchen: Sinn und Glück. </w:t>
      </w:r>
    </w:p>
    <w:p w14:paraId="3A0DA13A" w14:textId="77777777" w:rsidR="00593CC4" w:rsidRDefault="00593CC4" w:rsidP="001031EA">
      <w:pPr>
        <w:pStyle w:val="Formatvorlage3"/>
        <w:spacing w:line="240" w:lineRule="auto"/>
        <w:rPr>
          <w:rFonts w:ascii="Sabon Next LT" w:hAnsi="Sabon Next LT" w:cs="Sabon Next LT"/>
          <w:sz w:val="22"/>
          <w:szCs w:val="22"/>
          <w:lang w:val="de-DE"/>
        </w:rPr>
      </w:pPr>
    </w:p>
    <w:p w14:paraId="37EF0151" w14:textId="77777777" w:rsidR="00E22AC1" w:rsidRPr="00E22AC1" w:rsidRDefault="00E22AC1" w:rsidP="001031EA">
      <w:pPr>
        <w:pStyle w:val="Formatvorlage3"/>
        <w:spacing w:line="240" w:lineRule="auto"/>
        <w:rPr>
          <w:rFonts w:ascii="Sabon Next LT" w:hAnsi="Sabon Next LT" w:cs="Sabon Next LT"/>
          <w:sz w:val="22"/>
          <w:szCs w:val="22"/>
          <w:lang w:val="de-DE"/>
        </w:rPr>
      </w:pPr>
    </w:p>
    <w:p w14:paraId="671252B2" w14:textId="77777777" w:rsidR="00593CC4" w:rsidRPr="00E22AC1" w:rsidRDefault="00E22AC1" w:rsidP="001031EA">
      <w:pPr>
        <w:pStyle w:val="Formatvorlage3"/>
        <w:spacing w:line="240" w:lineRule="auto"/>
        <w:outlineLvl w:val="0"/>
        <w:rPr>
          <w:rFonts w:ascii="Neue Plak Light" w:hAnsi="Neue Plak Light" w:cs="Sabon Next LT"/>
          <w:b/>
          <w:color w:val="C00000"/>
          <w:szCs w:val="22"/>
          <w:lang w:val="de-DE"/>
        </w:rPr>
      </w:pPr>
      <w:r w:rsidRPr="00E22AC1">
        <w:rPr>
          <w:rFonts w:ascii="Neue Plak Light" w:hAnsi="Neue Plak Light" w:cs="Sabon Next LT"/>
          <w:b/>
          <w:color w:val="C00000"/>
          <w:szCs w:val="22"/>
          <w:lang w:val="de-DE"/>
        </w:rPr>
        <w:t>VERRÜCKTE IDEEN UND STILLE WUNDER</w:t>
      </w:r>
    </w:p>
    <w:p w14:paraId="44FB6170" w14:textId="77777777" w:rsidR="00593CC4" w:rsidRPr="00E22AC1" w:rsidRDefault="00593CC4" w:rsidP="001031EA">
      <w:pPr>
        <w:pStyle w:val="Formatvorlage3"/>
        <w:spacing w:line="240" w:lineRule="auto"/>
        <w:rPr>
          <w:rFonts w:ascii="Sabon Next LT" w:hAnsi="Sabon Next LT" w:cs="Sabon Next LT"/>
          <w:sz w:val="22"/>
          <w:szCs w:val="22"/>
        </w:rPr>
      </w:pPr>
      <w:r w:rsidRPr="00E22AC1">
        <w:rPr>
          <w:rFonts w:ascii="Sabon Next LT" w:hAnsi="Sabon Next LT" w:cs="Sabon Next LT"/>
          <w:sz w:val="22"/>
          <w:szCs w:val="22"/>
        </w:rPr>
        <w:t xml:space="preserve">Ein beheiztes Schwimmbad im kalten See? Saunen mit Panoramablick und direktem Zugang zum Bergsee? Ein Hamam und ein Chinaturm mitten in den Alpen? </w:t>
      </w:r>
    </w:p>
    <w:p w14:paraId="7AD5D94E" w14:textId="77777777" w:rsidR="00593CC4" w:rsidRPr="00E22AC1" w:rsidRDefault="00593CC4" w:rsidP="001031EA">
      <w:pPr>
        <w:pStyle w:val="Formatvorlage3"/>
        <w:spacing w:line="240" w:lineRule="auto"/>
        <w:rPr>
          <w:rFonts w:ascii="Sabon Next LT" w:hAnsi="Sabon Next LT" w:cs="Sabon Next LT"/>
          <w:sz w:val="22"/>
          <w:szCs w:val="22"/>
        </w:rPr>
      </w:pPr>
      <w:r w:rsidRPr="00E22AC1">
        <w:rPr>
          <w:rFonts w:ascii="Sabon Next LT" w:hAnsi="Sabon Next LT" w:cs="Sabon Next LT"/>
          <w:sz w:val="22"/>
          <w:szCs w:val="22"/>
        </w:rPr>
        <w:t xml:space="preserve">Immer wieder gelingt es dem Hotel Hochschober, seine Gäste mit Ideen zu überraschen, die aufs Erste geradezu verrückt klingen. Gleichzeitig sind sie bis ins kleinste Detail durchdacht: die Quintessenz aus eigener Begeisterung, zahlreichen Studienreisen und dem Streben nach Authentischem. Den Chinaturm beispielsweise hat ein chinesischer Architekt geplant, sämtliche Einrichtungsgegenstände stammen aus China. Von chinesischen Tee-Meistern lernten die Hochschober-Mitarbeiter die Kunst der Teezeremonie. </w:t>
      </w:r>
    </w:p>
    <w:p w14:paraId="78FE7A72" w14:textId="77777777" w:rsidR="00593CC4" w:rsidRPr="00E22AC1" w:rsidRDefault="00593CC4" w:rsidP="001031EA">
      <w:pPr>
        <w:pStyle w:val="Formatvorlage3"/>
        <w:spacing w:line="240" w:lineRule="auto"/>
        <w:rPr>
          <w:rFonts w:ascii="Sabon Next LT" w:hAnsi="Sabon Next LT" w:cs="Sabon Next LT"/>
          <w:sz w:val="22"/>
          <w:szCs w:val="22"/>
        </w:rPr>
      </w:pPr>
    </w:p>
    <w:p w14:paraId="55AC6405" w14:textId="77777777" w:rsidR="004A32E1" w:rsidRPr="00E22AC1" w:rsidRDefault="00593CC4" w:rsidP="001031EA">
      <w:pPr>
        <w:pStyle w:val="Formatvorlage3"/>
        <w:spacing w:line="240" w:lineRule="auto"/>
        <w:rPr>
          <w:rFonts w:ascii="Sabon Next LT" w:hAnsi="Sabon Next LT" w:cs="Sabon Next LT"/>
          <w:sz w:val="22"/>
          <w:szCs w:val="22"/>
        </w:rPr>
      </w:pPr>
      <w:r w:rsidRPr="00E22AC1">
        <w:rPr>
          <w:rFonts w:ascii="Sabon Next LT" w:hAnsi="Sabon Next LT" w:cs="Sabon Next LT"/>
          <w:sz w:val="22"/>
          <w:szCs w:val="22"/>
        </w:rPr>
        <w:t xml:space="preserve">Stille Wunder machen es leicht, vom ersten Moment an in den Urlaub einzutauchen: Die behutsam-kraftvolle Waschung im Hamam löst Alltagsverspannungen, die Teezeremonie im Chinaturm entschleunigt und schärft die Sinne, schwimmen im immer warmen See-Bad </w:t>
      </w:r>
      <w:r w:rsidR="002D242C" w:rsidRPr="00E22AC1">
        <w:rPr>
          <w:rFonts w:ascii="Sabon Next LT" w:hAnsi="Sabon Next LT" w:cs="Sabon Next LT"/>
          <w:sz w:val="22"/>
          <w:szCs w:val="22"/>
        </w:rPr>
        <w:t xml:space="preserve">oder – </w:t>
      </w:r>
      <w:r w:rsidR="002D242C" w:rsidRPr="00E22AC1">
        <w:rPr>
          <w:rFonts w:ascii="Sabon Next LT" w:hAnsi="Sabon Next LT" w:cs="Sabon Next LT"/>
          <w:sz w:val="22"/>
          <w:szCs w:val="22"/>
        </w:rPr>
        <w:lastRenderedPageBreak/>
        <w:t>für Anhänger des Kalt</w:t>
      </w:r>
      <w:r w:rsidR="005D10D5" w:rsidRPr="00E22AC1">
        <w:rPr>
          <w:rFonts w:ascii="Sabon Next LT" w:hAnsi="Sabon Next LT" w:cs="Sabon Next LT"/>
          <w:sz w:val="22"/>
          <w:szCs w:val="22"/>
        </w:rPr>
        <w:t xml:space="preserve">- und Winterbadens </w:t>
      </w:r>
      <w:r w:rsidR="002D242C" w:rsidRPr="00E22AC1">
        <w:rPr>
          <w:rFonts w:ascii="Sabon Next LT" w:hAnsi="Sabon Next LT" w:cs="Sabon Next LT"/>
          <w:sz w:val="22"/>
          <w:szCs w:val="22"/>
        </w:rPr>
        <w:t xml:space="preserve">im kühlen Turracher See - </w:t>
      </w:r>
      <w:r w:rsidRPr="00E22AC1">
        <w:rPr>
          <w:rFonts w:ascii="Sabon Next LT" w:hAnsi="Sabon Next LT" w:cs="Sabon Next LT"/>
          <w:sz w:val="22"/>
          <w:szCs w:val="22"/>
        </w:rPr>
        <w:t xml:space="preserve">weckt die Lebensgeister, ein Besuch in den Saunen mit Panoramablick wärmt und erfrischt zugleich. Unter dem Sternenhimmel plätschern </w:t>
      </w:r>
      <w:r w:rsidR="00E41BDB" w:rsidRPr="00E22AC1">
        <w:rPr>
          <w:rFonts w:ascii="Sabon Next LT" w:hAnsi="Sabon Next LT" w:cs="Sabon Next LT"/>
          <w:sz w:val="22"/>
          <w:szCs w:val="22"/>
        </w:rPr>
        <w:t xml:space="preserve">Gäste </w:t>
      </w:r>
      <w:r w:rsidRPr="00E22AC1">
        <w:rPr>
          <w:rFonts w:ascii="Sabon Next LT" w:hAnsi="Sabon Next LT" w:cs="Sabon Next LT"/>
          <w:sz w:val="22"/>
          <w:szCs w:val="22"/>
        </w:rPr>
        <w:t>im Felsen-</w:t>
      </w:r>
      <w:r w:rsidR="00576E10" w:rsidRPr="00E22AC1">
        <w:rPr>
          <w:rFonts w:ascii="Sabon Next LT" w:hAnsi="Sabon Next LT" w:cs="Sabon Next LT"/>
          <w:sz w:val="22"/>
          <w:szCs w:val="22"/>
        </w:rPr>
        <w:t>Bad</w:t>
      </w:r>
      <w:r w:rsidRPr="00E22AC1">
        <w:rPr>
          <w:rFonts w:ascii="Sabon Next LT" w:hAnsi="Sabon Next LT" w:cs="Sabon Next LT"/>
          <w:sz w:val="22"/>
          <w:szCs w:val="22"/>
        </w:rPr>
        <w:t>. Wohltuendes für Körper, Haut und Schönheit offeriert das Kristall-Spa. Rund 70 verschiedene Massagen und Behandlungen umfasst das Sortiment, darunter Besonderheiten wie Hamam-Waschungen, chinesische Massagen und Ayurveda-Behandlungen.</w:t>
      </w:r>
    </w:p>
    <w:p w14:paraId="5185F05A" w14:textId="77777777" w:rsidR="004A32E1" w:rsidRPr="00E22AC1" w:rsidRDefault="004A32E1" w:rsidP="001031EA">
      <w:pPr>
        <w:pStyle w:val="Formatvorlage3"/>
        <w:spacing w:line="240" w:lineRule="auto"/>
        <w:rPr>
          <w:rFonts w:ascii="Sabon Next LT" w:hAnsi="Sabon Next LT" w:cs="Sabon Next LT"/>
          <w:sz w:val="22"/>
          <w:szCs w:val="22"/>
        </w:rPr>
      </w:pPr>
    </w:p>
    <w:p w14:paraId="1A62930D" w14:textId="77777777" w:rsidR="00E41BDB" w:rsidRPr="00E22AC1" w:rsidRDefault="00E41BDB" w:rsidP="001031EA">
      <w:pPr>
        <w:pStyle w:val="Formatvorlage3"/>
        <w:spacing w:line="240" w:lineRule="auto"/>
        <w:rPr>
          <w:rFonts w:ascii="Sabon Next LT" w:hAnsi="Sabon Next LT" w:cs="Sabon Next LT"/>
          <w:sz w:val="22"/>
          <w:szCs w:val="22"/>
        </w:rPr>
      </w:pPr>
      <w:r w:rsidRPr="00E22AC1">
        <w:rPr>
          <w:rFonts w:ascii="Sabon Next LT" w:hAnsi="Sabon Next LT" w:cs="Sabon Next LT"/>
          <w:sz w:val="22"/>
          <w:szCs w:val="22"/>
        </w:rPr>
        <w:t xml:space="preserve">Treffpunkt für Bewegungsfreudige ist die </w:t>
      </w:r>
      <w:r w:rsidR="004A32E1" w:rsidRPr="00E22AC1">
        <w:rPr>
          <w:rFonts w:ascii="Sabon Next LT" w:hAnsi="Sabon Next LT" w:cs="Sabon Next LT"/>
          <w:b/>
          <w:sz w:val="22"/>
          <w:szCs w:val="22"/>
        </w:rPr>
        <w:t>Wald</w:t>
      </w:r>
      <w:r w:rsidR="00F2084F">
        <w:rPr>
          <w:rFonts w:ascii="Sabon Next LT" w:hAnsi="Sabon Next LT" w:cs="Sabon Next LT"/>
          <w:b/>
          <w:sz w:val="22"/>
          <w:szCs w:val="22"/>
        </w:rPr>
        <w:t>v</w:t>
      </w:r>
      <w:r w:rsidR="004A32E1" w:rsidRPr="00E22AC1">
        <w:rPr>
          <w:rFonts w:ascii="Sabon Next LT" w:hAnsi="Sabon Next LT" w:cs="Sabon Next LT"/>
          <w:b/>
          <w:sz w:val="22"/>
          <w:szCs w:val="22"/>
        </w:rPr>
        <w:t>illa</w:t>
      </w:r>
      <w:r w:rsidRPr="00E22AC1">
        <w:rPr>
          <w:rFonts w:ascii="Sabon Next LT" w:hAnsi="Sabon Next LT" w:cs="Sabon Next LT"/>
          <w:sz w:val="22"/>
          <w:szCs w:val="22"/>
        </w:rPr>
        <w:t xml:space="preserve">. Der verglaste Holzbau mit bestem Ausblick in die Natur </w:t>
      </w:r>
      <w:r w:rsidR="004A32E1" w:rsidRPr="00E22AC1">
        <w:rPr>
          <w:rFonts w:ascii="Sabon Next LT" w:hAnsi="Sabon Next LT" w:cs="Sabon Next LT"/>
          <w:sz w:val="22"/>
          <w:szCs w:val="22"/>
        </w:rPr>
        <w:t xml:space="preserve">beherbergt </w:t>
      </w:r>
      <w:r w:rsidRPr="00E22AC1">
        <w:rPr>
          <w:rFonts w:ascii="Sabon Next LT" w:hAnsi="Sabon Next LT" w:cs="Sabon Next LT"/>
          <w:sz w:val="22"/>
          <w:szCs w:val="22"/>
        </w:rPr>
        <w:t xml:space="preserve">das </w:t>
      </w:r>
      <w:r w:rsidR="004A32E1" w:rsidRPr="00E22AC1">
        <w:rPr>
          <w:rFonts w:ascii="Sabon Next LT" w:hAnsi="Sabon Next LT" w:cs="Sabon Next LT"/>
          <w:sz w:val="22"/>
          <w:szCs w:val="22"/>
        </w:rPr>
        <w:t xml:space="preserve">Fitnesscenter mit Geräten von </w:t>
      </w:r>
      <w:proofErr w:type="spellStart"/>
      <w:r w:rsidR="004A32E1" w:rsidRPr="00E22AC1">
        <w:rPr>
          <w:rFonts w:ascii="Sabon Next LT" w:hAnsi="Sabon Next LT" w:cs="Sabon Next LT"/>
          <w:sz w:val="22"/>
          <w:szCs w:val="22"/>
        </w:rPr>
        <w:t>Technogym</w:t>
      </w:r>
      <w:proofErr w:type="spellEnd"/>
      <w:r w:rsidR="004A32E1" w:rsidRPr="00E22AC1">
        <w:rPr>
          <w:rFonts w:ascii="Sabon Next LT" w:hAnsi="Sabon Next LT" w:cs="Sabon Next LT"/>
          <w:sz w:val="22"/>
          <w:szCs w:val="22"/>
        </w:rPr>
        <w:t xml:space="preserve"> und einen Saal für Bewegungseinheiten und Veranstaltungen</w:t>
      </w:r>
      <w:r w:rsidRPr="00E22AC1">
        <w:rPr>
          <w:rFonts w:ascii="Sabon Next LT" w:hAnsi="Sabon Next LT" w:cs="Sabon Next LT"/>
          <w:sz w:val="22"/>
          <w:szCs w:val="22"/>
        </w:rPr>
        <w:t>.</w:t>
      </w:r>
    </w:p>
    <w:p w14:paraId="52B011D8" w14:textId="77777777" w:rsidR="00593CC4" w:rsidRPr="00E22AC1" w:rsidRDefault="00593CC4" w:rsidP="001031EA">
      <w:pPr>
        <w:pStyle w:val="Formatvorlage3"/>
        <w:spacing w:line="240" w:lineRule="auto"/>
        <w:rPr>
          <w:rFonts w:ascii="Sabon Next LT" w:hAnsi="Sabon Next LT" w:cs="Sabon Next LT"/>
          <w:sz w:val="22"/>
          <w:szCs w:val="22"/>
        </w:rPr>
      </w:pPr>
    </w:p>
    <w:p w14:paraId="47A9672E" w14:textId="77777777" w:rsidR="00593CC4" w:rsidRPr="00E22AC1" w:rsidRDefault="00593CC4" w:rsidP="001031EA">
      <w:pPr>
        <w:pStyle w:val="Formatvorlage3"/>
        <w:spacing w:line="240" w:lineRule="auto"/>
        <w:rPr>
          <w:rFonts w:ascii="Sabon Next LT" w:hAnsi="Sabon Next LT" w:cs="Sabon Next LT"/>
          <w:sz w:val="22"/>
          <w:szCs w:val="22"/>
        </w:rPr>
      </w:pPr>
      <w:r w:rsidRPr="00E22AC1">
        <w:rPr>
          <w:rFonts w:ascii="Sabon Next LT" w:hAnsi="Sabon Next LT" w:cs="Sabon Next LT"/>
          <w:sz w:val="22"/>
          <w:szCs w:val="22"/>
        </w:rPr>
        <w:t>Anregungen für den Geist verheißt das „</w:t>
      </w:r>
      <w:r w:rsidRPr="00E22AC1">
        <w:rPr>
          <w:rFonts w:ascii="Sabon Next LT" w:hAnsi="Sabon Next LT" w:cs="Sabon Next LT"/>
          <w:b/>
          <w:sz w:val="22"/>
          <w:szCs w:val="22"/>
        </w:rPr>
        <w:t>Wortreich</w:t>
      </w:r>
      <w:r w:rsidRPr="00E22AC1">
        <w:rPr>
          <w:rFonts w:ascii="Sabon Next LT" w:hAnsi="Sabon Next LT" w:cs="Sabon Next LT"/>
          <w:sz w:val="22"/>
          <w:szCs w:val="22"/>
        </w:rPr>
        <w:t xml:space="preserve">“, die bestens sortierte Bibliothek mit Lesesalon. Ort für ein spielerisches Miteinander ist der Spielraum mit eigens angefertigten Tischen für klassische Brettspiele. </w:t>
      </w:r>
    </w:p>
    <w:p w14:paraId="48E83623" w14:textId="77777777" w:rsidR="00593CC4" w:rsidRPr="00E22AC1" w:rsidRDefault="00593CC4" w:rsidP="001031EA">
      <w:pPr>
        <w:pStyle w:val="Formatvorlage3"/>
        <w:spacing w:line="240" w:lineRule="auto"/>
        <w:rPr>
          <w:rFonts w:ascii="Sabon Next LT" w:hAnsi="Sabon Next LT" w:cs="Sabon Next LT"/>
          <w:sz w:val="22"/>
          <w:szCs w:val="22"/>
        </w:rPr>
      </w:pPr>
    </w:p>
    <w:p w14:paraId="0F71C22C" w14:textId="77777777" w:rsidR="00593CC4" w:rsidRPr="00E22AC1" w:rsidRDefault="00A712A3" w:rsidP="001031EA">
      <w:pPr>
        <w:pStyle w:val="Formatvorlage3"/>
        <w:spacing w:line="240" w:lineRule="auto"/>
        <w:rPr>
          <w:rFonts w:ascii="Sabon Next LT" w:hAnsi="Sabon Next LT" w:cs="Sabon Next LT"/>
          <w:sz w:val="22"/>
          <w:szCs w:val="22"/>
        </w:rPr>
      </w:pPr>
      <w:r w:rsidRPr="00E22AC1">
        <w:rPr>
          <w:rFonts w:ascii="Sabon Next LT" w:hAnsi="Sabon Next LT" w:cs="Sabon Next LT"/>
          <w:sz w:val="22"/>
          <w:szCs w:val="22"/>
        </w:rPr>
        <w:t xml:space="preserve">Behaglich-alpin </w:t>
      </w:r>
      <w:r w:rsidR="00593CC4" w:rsidRPr="00E22AC1">
        <w:rPr>
          <w:rFonts w:ascii="Sabon Next LT" w:hAnsi="Sabon Next LT" w:cs="Sabon Next LT"/>
          <w:sz w:val="22"/>
          <w:szCs w:val="22"/>
        </w:rPr>
        <w:t xml:space="preserve">gestaltete Zimmer und Suiten machen die Bergnatur spürbar. Edle Materialien und charmante Details – vom geräuschlosen </w:t>
      </w:r>
      <w:proofErr w:type="spellStart"/>
      <w:r w:rsidR="00593CC4" w:rsidRPr="00E22AC1">
        <w:rPr>
          <w:rFonts w:ascii="Sabon Next LT" w:hAnsi="Sabon Next LT" w:cs="Sabon Next LT"/>
          <w:sz w:val="22"/>
          <w:szCs w:val="22"/>
        </w:rPr>
        <w:t>Zirbenlüfter</w:t>
      </w:r>
      <w:proofErr w:type="spellEnd"/>
      <w:r w:rsidR="00593CC4" w:rsidRPr="00E22AC1">
        <w:rPr>
          <w:rFonts w:ascii="Sabon Next LT" w:hAnsi="Sabon Next LT" w:cs="Sabon Next LT"/>
          <w:sz w:val="22"/>
          <w:szCs w:val="22"/>
        </w:rPr>
        <w:t xml:space="preserve"> bis zum handbestickten Seidenteppich – sorgen für ein behagliches Wohngefühl. Die Zimmer und Suiten tragen, ebenso wie das Wortreich und die Kaminhalle, die feinfühlige Handschrift von </w:t>
      </w:r>
      <w:r w:rsidR="00593CC4" w:rsidRPr="00E22AC1">
        <w:rPr>
          <w:rFonts w:ascii="Sabon Next LT" w:eastAsia="MS Mincho" w:hAnsi="Sabon Next LT" w:cs="Sabon Next LT"/>
          <w:sz w:val="22"/>
          <w:szCs w:val="22"/>
          <w:lang w:eastAsia="ja-JP"/>
        </w:rPr>
        <w:t xml:space="preserve">Christian </w:t>
      </w:r>
      <w:proofErr w:type="spellStart"/>
      <w:r w:rsidR="00593CC4" w:rsidRPr="00E22AC1">
        <w:rPr>
          <w:rFonts w:ascii="Sabon Next LT" w:eastAsia="MS Mincho" w:hAnsi="Sabon Next LT" w:cs="Sabon Next LT"/>
          <w:sz w:val="22"/>
          <w:szCs w:val="22"/>
          <w:lang w:eastAsia="ja-JP"/>
        </w:rPr>
        <w:t>Satek</w:t>
      </w:r>
      <w:proofErr w:type="spellEnd"/>
      <w:r w:rsidR="00593CC4" w:rsidRPr="00E22AC1">
        <w:rPr>
          <w:rFonts w:ascii="Sabon Next LT" w:eastAsia="MS Mincho" w:hAnsi="Sabon Next LT" w:cs="Sabon Next LT"/>
          <w:sz w:val="22"/>
          <w:szCs w:val="22"/>
          <w:lang w:eastAsia="ja-JP"/>
        </w:rPr>
        <w:t xml:space="preserve"> und Mag. Sabine </w:t>
      </w:r>
      <w:proofErr w:type="spellStart"/>
      <w:r w:rsidR="00593CC4" w:rsidRPr="00E22AC1">
        <w:rPr>
          <w:rFonts w:ascii="Sabon Next LT" w:eastAsia="MS Mincho" w:hAnsi="Sabon Next LT" w:cs="Sabon Next LT"/>
          <w:sz w:val="22"/>
          <w:szCs w:val="22"/>
          <w:lang w:eastAsia="ja-JP"/>
        </w:rPr>
        <w:t>Kreuzspiegl</w:t>
      </w:r>
      <w:proofErr w:type="spellEnd"/>
      <w:r w:rsidR="00593CC4" w:rsidRPr="00E22AC1">
        <w:rPr>
          <w:rFonts w:ascii="Sabon Next LT" w:eastAsia="MS Mincho" w:hAnsi="Sabon Next LT" w:cs="Sabon Next LT"/>
          <w:sz w:val="22"/>
          <w:szCs w:val="22"/>
          <w:lang w:eastAsia="ja-JP"/>
        </w:rPr>
        <w:t xml:space="preserve"> (Mirror Interior, Wien). </w:t>
      </w:r>
    </w:p>
    <w:p w14:paraId="1A32C337" w14:textId="77777777" w:rsidR="00593CC4" w:rsidRPr="00E22AC1" w:rsidRDefault="00593CC4" w:rsidP="001031EA">
      <w:pPr>
        <w:pStyle w:val="Formatvorlage3"/>
        <w:spacing w:line="240" w:lineRule="auto"/>
        <w:rPr>
          <w:rFonts w:ascii="Sabon Next LT" w:hAnsi="Sabon Next LT" w:cs="Sabon Next LT"/>
          <w:sz w:val="22"/>
          <w:szCs w:val="22"/>
        </w:rPr>
      </w:pPr>
    </w:p>
    <w:p w14:paraId="2877D56C" w14:textId="4967B4FB" w:rsidR="00593CC4" w:rsidRPr="00E22AC1" w:rsidRDefault="00593CC4" w:rsidP="001031EA">
      <w:pPr>
        <w:pStyle w:val="Formatvorlage3"/>
        <w:spacing w:line="240" w:lineRule="auto"/>
        <w:rPr>
          <w:rFonts w:ascii="Sabon Next LT" w:hAnsi="Sabon Next LT" w:cs="Sabon Next LT"/>
          <w:sz w:val="22"/>
          <w:szCs w:val="22"/>
        </w:rPr>
      </w:pPr>
      <w:r w:rsidRPr="00E22AC1">
        <w:rPr>
          <w:rFonts w:ascii="Sabon Next LT" w:hAnsi="Sabon Next LT" w:cs="Sabon Next LT"/>
          <w:sz w:val="22"/>
          <w:szCs w:val="22"/>
        </w:rPr>
        <w:t xml:space="preserve">Wie kaum ein anderes Hotel in Österreich begeistert der Hochschober Menschen aller Generationen. Kinder werden in der „Villa“ täglich betreut. </w:t>
      </w:r>
      <w:r w:rsidR="00A712A3" w:rsidRPr="00E22AC1">
        <w:rPr>
          <w:rFonts w:ascii="Sabon Next LT" w:hAnsi="Sabon Next LT" w:cs="Sabon Next LT"/>
          <w:sz w:val="22"/>
          <w:szCs w:val="22"/>
        </w:rPr>
        <w:t>I</w:t>
      </w:r>
      <w:r w:rsidRPr="00E22AC1">
        <w:rPr>
          <w:rFonts w:ascii="Sabon Next LT" w:hAnsi="Sabon Next LT" w:cs="Sabon Next LT"/>
          <w:sz w:val="22"/>
          <w:szCs w:val="22"/>
        </w:rPr>
        <w:t xml:space="preserve">m Garten der Villa </w:t>
      </w:r>
      <w:r w:rsidR="00A712A3" w:rsidRPr="00E22AC1">
        <w:rPr>
          <w:rFonts w:ascii="Sabon Next LT" w:hAnsi="Sabon Next LT" w:cs="Sabon Next LT"/>
          <w:sz w:val="22"/>
          <w:szCs w:val="22"/>
        </w:rPr>
        <w:t xml:space="preserve">gibt es </w:t>
      </w:r>
      <w:r w:rsidRPr="00E22AC1">
        <w:rPr>
          <w:rFonts w:ascii="Sabon Next LT" w:hAnsi="Sabon Next LT" w:cs="Sabon Next LT"/>
          <w:sz w:val="22"/>
          <w:szCs w:val="22"/>
        </w:rPr>
        <w:t xml:space="preserve">ein </w:t>
      </w:r>
      <w:proofErr w:type="spellStart"/>
      <w:r w:rsidRPr="00E22AC1">
        <w:rPr>
          <w:rFonts w:ascii="Sabon Next LT" w:hAnsi="Sabon Next LT" w:cs="Sabon Next LT"/>
          <w:sz w:val="22"/>
          <w:szCs w:val="22"/>
        </w:rPr>
        <w:t>Baumdorf</w:t>
      </w:r>
      <w:proofErr w:type="spellEnd"/>
      <w:r w:rsidRPr="00E22AC1">
        <w:rPr>
          <w:rFonts w:ascii="Sabon Next LT" w:hAnsi="Sabon Next LT" w:cs="Sabon Next LT"/>
          <w:sz w:val="22"/>
          <w:szCs w:val="22"/>
        </w:rPr>
        <w:t xml:space="preserve"> mit drei Themen-Häuschen, Plattformen, Rutsche und Kletternetzen. In der Villa treffen sich auch die Jugendlichen im Jugendclub. So können alle Gäste auf ihre Weise das </w:t>
      </w:r>
      <w:proofErr w:type="spellStart"/>
      <w:r w:rsidRPr="00E22AC1">
        <w:rPr>
          <w:rFonts w:ascii="Sabon Next LT" w:hAnsi="Sabon Next LT" w:cs="Sabon Next LT"/>
          <w:sz w:val="22"/>
          <w:szCs w:val="22"/>
        </w:rPr>
        <w:t>HochschoberN</w:t>
      </w:r>
      <w:proofErr w:type="spellEnd"/>
      <w:r w:rsidRPr="00E22AC1">
        <w:rPr>
          <w:rFonts w:ascii="Sabon Next LT" w:hAnsi="Sabon Next LT" w:cs="Sabon Next LT"/>
          <w:sz w:val="22"/>
          <w:szCs w:val="22"/>
        </w:rPr>
        <w:t xml:space="preserve"> genießen. Apropos genießen: Zusätzlich zur bewährten, regional geprägten Schlemmerlinie kocht die Küche </w:t>
      </w:r>
      <w:r w:rsidR="00E41BDB" w:rsidRPr="00E22AC1">
        <w:rPr>
          <w:rFonts w:ascii="Sabon Next LT" w:hAnsi="Sabon Next LT" w:cs="Sabon Next LT"/>
          <w:sz w:val="22"/>
          <w:szCs w:val="22"/>
        </w:rPr>
        <w:t xml:space="preserve">bereits seit </w:t>
      </w:r>
      <w:r w:rsidR="002D242C" w:rsidRPr="00E22AC1">
        <w:rPr>
          <w:rFonts w:ascii="Sabon Next LT" w:hAnsi="Sabon Next LT" w:cs="Sabon Next LT"/>
          <w:sz w:val="22"/>
          <w:szCs w:val="22"/>
        </w:rPr>
        <w:t xml:space="preserve">über </w:t>
      </w:r>
      <w:r w:rsidR="00E41BDB" w:rsidRPr="00E22AC1">
        <w:rPr>
          <w:rFonts w:ascii="Sabon Next LT" w:hAnsi="Sabon Next LT" w:cs="Sabon Next LT"/>
          <w:sz w:val="22"/>
          <w:szCs w:val="22"/>
        </w:rPr>
        <w:t xml:space="preserve">10 Jahren </w:t>
      </w:r>
      <w:r w:rsidRPr="00E22AC1">
        <w:rPr>
          <w:rFonts w:ascii="Sabon Next LT" w:hAnsi="Sabon Next LT" w:cs="Sabon Next LT"/>
          <w:sz w:val="22"/>
          <w:szCs w:val="22"/>
        </w:rPr>
        <w:t xml:space="preserve">vegan, also frei von tierischem Eiweiß und glutenfrei. </w:t>
      </w:r>
      <w:r w:rsidR="002D242C" w:rsidRPr="00E22AC1">
        <w:rPr>
          <w:rFonts w:ascii="Sabon Next LT" w:hAnsi="Sabon Next LT" w:cs="Sabon Next LT"/>
          <w:sz w:val="22"/>
          <w:szCs w:val="22"/>
        </w:rPr>
        <w:t>Ab dem Sommer 2024 erweitert „Intervallgenießen“ die kulinarische Auswahl für jene, die im 16:8 Rhythmus speisen. Die</w:t>
      </w:r>
      <w:r w:rsidR="005D10D5" w:rsidRPr="00E22AC1">
        <w:rPr>
          <w:rFonts w:ascii="Sabon Next LT" w:hAnsi="Sabon Next LT" w:cs="Sabon Next LT"/>
          <w:sz w:val="22"/>
          <w:szCs w:val="22"/>
        </w:rPr>
        <w:t>s</w:t>
      </w:r>
      <w:r w:rsidR="002D242C" w:rsidRPr="00E22AC1">
        <w:rPr>
          <w:rFonts w:ascii="Sabon Next LT" w:hAnsi="Sabon Next LT" w:cs="Sabon Next LT"/>
          <w:sz w:val="22"/>
          <w:szCs w:val="22"/>
        </w:rPr>
        <w:t xml:space="preserve"> ermöglicht das Angebot eines frühen Abendessens.</w:t>
      </w:r>
      <w:r w:rsidR="00057127" w:rsidRPr="00E22AC1">
        <w:rPr>
          <w:rFonts w:ascii="Sabon Next LT" w:hAnsi="Sabon Next LT" w:cs="Sabon Next LT"/>
          <w:sz w:val="22"/>
          <w:szCs w:val="22"/>
        </w:rPr>
        <w:t xml:space="preserve"> </w:t>
      </w:r>
      <w:r w:rsidR="00A8543E">
        <w:rPr>
          <w:rFonts w:ascii="Sabon Next LT" w:hAnsi="Sabon Next LT" w:cs="Sabon Next LT"/>
          <w:sz w:val="22"/>
          <w:szCs w:val="22"/>
        </w:rPr>
        <w:t xml:space="preserve">Die hohe Qualität der Küche zeichnet der </w:t>
      </w:r>
      <w:r w:rsidR="0001108C" w:rsidRPr="00E22AC1">
        <w:rPr>
          <w:rFonts w:ascii="Sabon Next LT" w:hAnsi="Sabon Next LT" w:cs="Sabon Next LT"/>
          <w:sz w:val="22"/>
          <w:szCs w:val="22"/>
        </w:rPr>
        <w:t xml:space="preserve">Falstaff Restaurant- und </w:t>
      </w:r>
      <w:proofErr w:type="spellStart"/>
      <w:r w:rsidR="0001108C" w:rsidRPr="00E22AC1">
        <w:rPr>
          <w:rFonts w:ascii="Sabon Next LT" w:hAnsi="Sabon Next LT" w:cs="Sabon Next LT"/>
          <w:sz w:val="22"/>
          <w:szCs w:val="22"/>
        </w:rPr>
        <w:t>Gasthausguide</w:t>
      </w:r>
      <w:proofErr w:type="spellEnd"/>
      <w:r w:rsidR="00057127" w:rsidRPr="00E22AC1">
        <w:rPr>
          <w:rFonts w:ascii="Sabon Next LT" w:hAnsi="Sabon Next LT" w:cs="Sabon Next LT"/>
          <w:sz w:val="22"/>
          <w:szCs w:val="22"/>
        </w:rPr>
        <w:t xml:space="preserve"> </w:t>
      </w:r>
      <w:r w:rsidR="00A8543E">
        <w:rPr>
          <w:rFonts w:ascii="Sabon Next LT" w:hAnsi="Sabon Next LT" w:cs="Sabon Next LT"/>
          <w:sz w:val="22"/>
          <w:szCs w:val="22"/>
        </w:rPr>
        <w:t xml:space="preserve">aktuell mit 91 Punkten (von 100 möglichen) aus. </w:t>
      </w:r>
    </w:p>
    <w:p w14:paraId="18434BCE" w14:textId="77777777" w:rsidR="00593CC4" w:rsidRPr="00E22AC1" w:rsidRDefault="00593CC4" w:rsidP="001031EA">
      <w:pPr>
        <w:pStyle w:val="Formatvorlage3"/>
        <w:spacing w:line="240" w:lineRule="auto"/>
        <w:rPr>
          <w:rFonts w:ascii="Sabon Next LT" w:hAnsi="Sabon Next LT" w:cs="Sabon Next LT"/>
          <w:sz w:val="22"/>
          <w:szCs w:val="22"/>
        </w:rPr>
      </w:pPr>
    </w:p>
    <w:p w14:paraId="68BFE0D2" w14:textId="77777777" w:rsidR="00593CC4" w:rsidRPr="00E22AC1" w:rsidRDefault="00593CC4" w:rsidP="001031EA">
      <w:pPr>
        <w:pStyle w:val="Formatvorlage3"/>
        <w:spacing w:line="240" w:lineRule="auto"/>
        <w:rPr>
          <w:rFonts w:ascii="Sabon Next LT" w:hAnsi="Sabon Next LT" w:cs="Sabon Next LT"/>
          <w:sz w:val="22"/>
          <w:szCs w:val="22"/>
        </w:rPr>
      </w:pPr>
      <w:r w:rsidRPr="00E22AC1">
        <w:rPr>
          <w:rFonts w:ascii="Sabon Next LT" w:hAnsi="Sabon Next LT" w:cs="Sabon Next LT"/>
          <w:sz w:val="22"/>
          <w:szCs w:val="22"/>
        </w:rPr>
        <w:t>„</w:t>
      </w:r>
      <w:proofErr w:type="spellStart"/>
      <w:r w:rsidRPr="00E22AC1">
        <w:rPr>
          <w:rFonts w:ascii="Sabon Next LT" w:hAnsi="Sabon Next LT" w:cs="Sabon Next LT"/>
          <w:sz w:val="22"/>
          <w:szCs w:val="22"/>
        </w:rPr>
        <w:t>HochschoberN</w:t>
      </w:r>
      <w:proofErr w:type="spellEnd"/>
      <w:r w:rsidRPr="00E22AC1">
        <w:rPr>
          <w:rFonts w:ascii="Sabon Next LT" w:hAnsi="Sabon Next LT" w:cs="Sabon Next LT"/>
          <w:sz w:val="22"/>
          <w:szCs w:val="22"/>
        </w:rPr>
        <w:t xml:space="preserve">“ lautet die Philosophie des Hauses, die Vertrautes und Exotisches, Sinnliches und Praktisches, Entspannendes und Anregendes vereint. Unter dem Motto </w:t>
      </w:r>
      <w:proofErr w:type="spellStart"/>
      <w:r w:rsidRPr="00E22AC1">
        <w:rPr>
          <w:rFonts w:ascii="Sabon Next LT" w:hAnsi="Sabon Next LT" w:cs="Sabon Next LT"/>
          <w:sz w:val="22"/>
          <w:szCs w:val="22"/>
        </w:rPr>
        <w:t>HochschoberN</w:t>
      </w:r>
      <w:proofErr w:type="spellEnd"/>
      <w:r w:rsidRPr="00E22AC1">
        <w:rPr>
          <w:rFonts w:ascii="Sabon Next LT" w:hAnsi="Sabon Next LT" w:cs="Sabon Next LT"/>
          <w:sz w:val="22"/>
          <w:szCs w:val="22"/>
        </w:rPr>
        <w:t xml:space="preserve"> möchte der Hochschober seine Gäste zum Reisen verführen. Von einem besonderen Ort zum nächsten. Durch Räume und Zeiten, durch Regionen und Kulturkreise.</w:t>
      </w:r>
    </w:p>
    <w:p w14:paraId="2420C0F7" w14:textId="77777777" w:rsidR="00593CC4" w:rsidRDefault="00593CC4" w:rsidP="001031EA">
      <w:pPr>
        <w:pStyle w:val="Formatvorlage3"/>
        <w:spacing w:line="240" w:lineRule="auto"/>
        <w:rPr>
          <w:rFonts w:ascii="Sabon Next LT" w:hAnsi="Sabon Next LT" w:cs="Sabon Next LT"/>
          <w:sz w:val="22"/>
          <w:szCs w:val="22"/>
        </w:rPr>
      </w:pPr>
    </w:p>
    <w:p w14:paraId="1797940E" w14:textId="77777777" w:rsidR="00593CC4" w:rsidRPr="00E22AC1" w:rsidRDefault="00E22AC1" w:rsidP="001031EA">
      <w:pPr>
        <w:pStyle w:val="Formatvorlage3"/>
        <w:spacing w:line="240" w:lineRule="auto"/>
        <w:outlineLvl w:val="0"/>
        <w:rPr>
          <w:rFonts w:ascii="Neue Plak Light" w:hAnsi="Neue Plak Light" w:cs="Sabon Next LT"/>
          <w:b/>
          <w:color w:val="C00000"/>
          <w:szCs w:val="22"/>
        </w:rPr>
      </w:pPr>
      <w:r w:rsidRPr="00E22AC1">
        <w:rPr>
          <w:rFonts w:ascii="Neue Plak Light" w:hAnsi="Neue Plak Light" w:cs="Sabon Next LT"/>
          <w:b/>
          <w:color w:val="C00000"/>
          <w:szCs w:val="22"/>
        </w:rPr>
        <w:t>REGION, ÖKOLOGIE UND SOZIALE VERANTWORTUNG</w:t>
      </w:r>
    </w:p>
    <w:p w14:paraId="2D17AC23" w14:textId="77777777" w:rsidR="00593CC4" w:rsidRPr="00E22AC1" w:rsidRDefault="00593CC4" w:rsidP="001031EA">
      <w:pPr>
        <w:pStyle w:val="Formatvorlage3"/>
        <w:spacing w:line="240" w:lineRule="auto"/>
        <w:rPr>
          <w:rFonts w:ascii="Sabon Next LT" w:hAnsi="Sabon Next LT" w:cs="Sabon Next LT"/>
          <w:sz w:val="22"/>
          <w:szCs w:val="22"/>
        </w:rPr>
      </w:pPr>
      <w:r w:rsidRPr="00E22AC1">
        <w:rPr>
          <w:rFonts w:ascii="Sabon Next LT" w:hAnsi="Sabon Next LT" w:cs="Sabon Next LT"/>
          <w:sz w:val="22"/>
          <w:szCs w:val="22"/>
        </w:rPr>
        <w:t>Seit der Gründung legt das Hotel Hochschober Wert auf nachhaltiges und verantwortungsbewusstes Wirtschaften. Im Mittelpunkt der Aktivitäten steht das „Goldene Beziehungs-</w:t>
      </w:r>
      <w:r w:rsidR="000C25FA" w:rsidRPr="00E22AC1">
        <w:rPr>
          <w:rFonts w:ascii="Sabon Next LT" w:hAnsi="Sabon Next LT" w:cs="Sabon Next LT"/>
          <w:sz w:val="22"/>
          <w:szCs w:val="22"/>
        </w:rPr>
        <w:t>Sechseck</w:t>
      </w:r>
      <w:r w:rsidRPr="00E22AC1">
        <w:rPr>
          <w:rFonts w:ascii="Sabon Next LT" w:hAnsi="Sabon Next LT" w:cs="Sabon Next LT"/>
          <w:sz w:val="22"/>
          <w:szCs w:val="22"/>
        </w:rPr>
        <w:t xml:space="preserve">“ Gäste – Mitarbeiter – Unternehmerfamilie – Lieferanten – Banken </w:t>
      </w:r>
      <w:r w:rsidR="00E41BDB" w:rsidRPr="00E22AC1">
        <w:rPr>
          <w:rFonts w:ascii="Sabon Next LT" w:hAnsi="Sabon Next LT" w:cs="Sabon Next LT"/>
          <w:sz w:val="22"/>
          <w:szCs w:val="22"/>
        </w:rPr>
        <w:t>–</w:t>
      </w:r>
      <w:r w:rsidRPr="00E22AC1">
        <w:rPr>
          <w:rFonts w:ascii="Sabon Next LT" w:hAnsi="Sabon Next LT" w:cs="Sabon Next LT"/>
          <w:sz w:val="22"/>
          <w:szCs w:val="22"/>
        </w:rPr>
        <w:t xml:space="preserve"> Gesellschaft. </w:t>
      </w:r>
      <w:r w:rsidR="002D242C" w:rsidRPr="00E22AC1">
        <w:rPr>
          <w:rFonts w:ascii="Sabon Next LT" w:hAnsi="Sabon Next LT" w:cs="Sabon Next LT"/>
          <w:sz w:val="22"/>
          <w:szCs w:val="22"/>
        </w:rPr>
        <w:t xml:space="preserve">Um diese Maßnahmen abzubilden, unterzog sich das Hotel, das bereits </w:t>
      </w:r>
      <w:r w:rsidR="002D242C" w:rsidRPr="00E22AC1">
        <w:rPr>
          <w:rFonts w:ascii="Sabon Next LT" w:hAnsi="Sabon Next LT" w:cs="Sabon Next LT"/>
          <w:sz w:val="22"/>
          <w:szCs w:val="22"/>
        </w:rPr>
        <w:lastRenderedPageBreak/>
        <w:t>Nachhaltigkeitsberichte und eine Gemeinwohlbilanz erstellt</w:t>
      </w:r>
      <w:r w:rsidR="00A13568" w:rsidRPr="00E22AC1">
        <w:rPr>
          <w:rFonts w:ascii="Sabon Next LT" w:hAnsi="Sabon Next LT" w:cs="Sabon Next LT"/>
          <w:sz w:val="22"/>
          <w:szCs w:val="22"/>
        </w:rPr>
        <w:t xml:space="preserve"> hatte</w:t>
      </w:r>
      <w:r w:rsidR="002D242C" w:rsidRPr="00E22AC1">
        <w:rPr>
          <w:rFonts w:ascii="Sabon Next LT" w:hAnsi="Sabon Next LT" w:cs="Sabon Next LT"/>
          <w:sz w:val="22"/>
          <w:szCs w:val="22"/>
        </w:rPr>
        <w:t>, im Jahr 202</w:t>
      </w:r>
      <w:r w:rsidR="00A13568" w:rsidRPr="00E22AC1">
        <w:rPr>
          <w:rFonts w:ascii="Sabon Next LT" w:hAnsi="Sabon Next LT" w:cs="Sabon Next LT"/>
          <w:sz w:val="22"/>
          <w:szCs w:val="22"/>
        </w:rPr>
        <w:t>3</w:t>
      </w:r>
      <w:r w:rsidR="002D242C" w:rsidRPr="00E22AC1">
        <w:rPr>
          <w:rFonts w:ascii="Sabon Next LT" w:hAnsi="Sabon Next LT" w:cs="Sabon Next LT"/>
          <w:sz w:val="22"/>
          <w:szCs w:val="22"/>
        </w:rPr>
        <w:t xml:space="preserve"> erstmals einem SDI-Rating (</w:t>
      </w:r>
      <w:proofErr w:type="spellStart"/>
      <w:r w:rsidR="002D242C" w:rsidRPr="00E22AC1">
        <w:rPr>
          <w:rFonts w:ascii="Sabon Next LT" w:hAnsi="Sabon Next LT" w:cs="Sabon Next LT"/>
          <w:sz w:val="22"/>
          <w:szCs w:val="22"/>
        </w:rPr>
        <w:t>Sustainable</w:t>
      </w:r>
      <w:proofErr w:type="spellEnd"/>
      <w:r w:rsidR="002D242C" w:rsidRPr="00E22AC1">
        <w:rPr>
          <w:rFonts w:ascii="Sabon Next LT" w:hAnsi="Sabon Next LT" w:cs="Sabon Next LT"/>
          <w:sz w:val="22"/>
          <w:szCs w:val="22"/>
        </w:rPr>
        <w:t xml:space="preserve"> Development Index).</w:t>
      </w:r>
    </w:p>
    <w:p w14:paraId="00338666" w14:textId="77777777" w:rsidR="00593CC4" w:rsidRPr="00E22AC1" w:rsidRDefault="00593CC4" w:rsidP="001031EA">
      <w:pPr>
        <w:pStyle w:val="Formatvorlage3"/>
        <w:spacing w:line="240" w:lineRule="auto"/>
        <w:rPr>
          <w:rFonts w:ascii="Sabon Next LT" w:hAnsi="Sabon Next LT" w:cs="Sabon Next LT"/>
          <w:sz w:val="22"/>
          <w:szCs w:val="22"/>
        </w:rPr>
      </w:pPr>
    </w:p>
    <w:p w14:paraId="53B795B3" w14:textId="77777777" w:rsidR="003C3639" w:rsidRPr="00E22AC1" w:rsidRDefault="00E22AC1" w:rsidP="001031EA">
      <w:pPr>
        <w:pStyle w:val="Formatvorlage3"/>
        <w:numPr>
          <w:ilvl w:val="0"/>
          <w:numId w:val="6"/>
        </w:numPr>
        <w:spacing w:line="240" w:lineRule="auto"/>
        <w:rPr>
          <w:rFonts w:ascii="Sabon Next LT" w:hAnsi="Sabon Next LT" w:cs="Sabon Next LT"/>
          <w:sz w:val="22"/>
          <w:szCs w:val="22"/>
        </w:rPr>
      </w:pPr>
      <w:r w:rsidRPr="00E22AC1">
        <w:rPr>
          <w:rFonts w:ascii="Neue Plak Light" w:hAnsi="Neue Plak Light" w:cs="Sabon Next LT"/>
          <w:b/>
          <w:color w:val="C00000"/>
          <w:szCs w:val="22"/>
        </w:rPr>
        <w:t>MIT UND FÜR MENSCHEN:</w:t>
      </w:r>
      <w:r w:rsidRPr="00E22AC1">
        <w:rPr>
          <w:rFonts w:ascii="Sabon Next LT" w:hAnsi="Sabon Next LT" w:cs="Sabon Next LT"/>
          <w:b/>
          <w:szCs w:val="22"/>
        </w:rPr>
        <w:t xml:space="preserve"> </w:t>
      </w:r>
      <w:r w:rsidR="00593CC4" w:rsidRPr="00E22AC1">
        <w:rPr>
          <w:rFonts w:ascii="Sabon Next LT" w:hAnsi="Sabon Next LT" w:cs="Sabon Next LT"/>
          <w:sz w:val="22"/>
          <w:szCs w:val="22"/>
        </w:rPr>
        <w:t xml:space="preserve">Beste Arbeitsbedingungen, </w:t>
      </w:r>
      <w:r w:rsidR="000C25FA" w:rsidRPr="00E22AC1">
        <w:rPr>
          <w:rFonts w:ascii="Sabon Next LT" w:hAnsi="Sabon Next LT" w:cs="Sabon Next LT"/>
          <w:sz w:val="22"/>
          <w:szCs w:val="22"/>
        </w:rPr>
        <w:t xml:space="preserve">ein flexibles </w:t>
      </w:r>
      <w:r w:rsidR="003C3639" w:rsidRPr="00E22AC1">
        <w:rPr>
          <w:rFonts w:ascii="Sabon Next LT" w:hAnsi="Sabon Next LT" w:cs="Sabon Next LT"/>
          <w:sz w:val="22"/>
          <w:szCs w:val="22"/>
        </w:rPr>
        <w:t xml:space="preserve">Gehalts- und </w:t>
      </w:r>
      <w:r w:rsidR="000C25FA" w:rsidRPr="00E22AC1">
        <w:rPr>
          <w:rFonts w:ascii="Sabon Next LT" w:hAnsi="Sabon Next LT" w:cs="Sabon Next LT"/>
          <w:sz w:val="22"/>
          <w:szCs w:val="22"/>
        </w:rPr>
        <w:t xml:space="preserve">Arbeitszeitmodell, </w:t>
      </w:r>
      <w:r w:rsidR="00593CC4" w:rsidRPr="00E22AC1">
        <w:rPr>
          <w:rFonts w:ascii="Sabon Next LT" w:hAnsi="Sabon Next LT" w:cs="Sabon Next LT"/>
          <w:sz w:val="22"/>
          <w:szCs w:val="22"/>
        </w:rPr>
        <w:t xml:space="preserve">intensive interne Kommunikation, die Angebote der Mitarbeiterakademie </w:t>
      </w:r>
      <w:r w:rsidR="003C3639" w:rsidRPr="00E22AC1">
        <w:rPr>
          <w:rFonts w:ascii="Sabon Next LT" w:hAnsi="Sabon Next LT" w:cs="Sabon Next LT"/>
          <w:sz w:val="22"/>
          <w:szCs w:val="22"/>
        </w:rPr>
        <w:t xml:space="preserve">MAK 2.0 und </w:t>
      </w:r>
      <w:r w:rsidR="00593CC4" w:rsidRPr="00E22AC1">
        <w:rPr>
          <w:rFonts w:ascii="Sabon Next LT" w:hAnsi="Sabon Next LT" w:cs="Sabon Next LT"/>
          <w:sz w:val="22"/>
          <w:szCs w:val="22"/>
        </w:rPr>
        <w:t xml:space="preserve">gemeinsame Studienreisen sorgen für eine nachweislich ausgezeichnete Mitarbeiterzufriedenheit. Als Mitglied der Best Alpine Wellness Hotels verpflichtet sich das Hotel Hochschober, die hohen Arbeitsplatz-Standards und -Kriterien einzuhalten. Die Mitarbeiter profitieren vom umfangreichen Best Alpine Wellness Hotels-Weiterbildungsprogramm. </w:t>
      </w:r>
    </w:p>
    <w:p w14:paraId="44F6D908" w14:textId="77777777" w:rsidR="00593CC4" w:rsidRPr="00E22AC1" w:rsidRDefault="00A6410F" w:rsidP="001031EA">
      <w:pPr>
        <w:pStyle w:val="Formatvorlage3"/>
        <w:spacing w:line="240" w:lineRule="auto"/>
        <w:ind w:left="284"/>
        <w:rPr>
          <w:rFonts w:ascii="Sabon Next LT" w:hAnsi="Sabon Next LT" w:cs="Sabon Next LT"/>
          <w:sz w:val="22"/>
          <w:szCs w:val="22"/>
        </w:rPr>
      </w:pPr>
      <w:r w:rsidRPr="00E22AC1">
        <w:rPr>
          <w:rFonts w:ascii="Sabon Next LT" w:hAnsi="Sabon Next LT" w:cs="Sabon Next LT"/>
          <w:sz w:val="22"/>
          <w:szCs w:val="22"/>
        </w:rPr>
        <w:t xml:space="preserve">Um den Mitarbeitern einheitlichen Wohnkomfort zu bieten, </w:t>
      </w:r>
      <w:r w:rsidR="000C25FA" w:rsidRPr="00E22AC1">
        <w:rPr>
          <w:rFonts w:ascii="Sabon Next LT" w:hAnsi="Sabon Next LT" w:cs="Sabon Next LT"/>
          <w:sz w:val="22"/>
          <w:szCs w:val="22"/>
        </w:rPr>
        <w:t>wurden in den letzten Jahren alle M</w:t>
      </w:r>
      <w:r w:rsidRPr="00E22AC1">
        <w:rPr>
          <w:rFonts w:ascii="Sabon Next LT" w:hAnsi="Sabon Next LT" w:cs="Sabon Next LT"/>
          <w:sz w:val="22"/>
          <w:szCs w:val="22"/>
        </w:rPr>
        <w:t>itarbeiterunterkünfte modernisiert. Zudem entst</w:t>
      </w:r>
      <w:r w:rsidR="000C25FA" w:rsidRPr="00E22AC1">
        <w:rPr>
          <w:rFonts w:ascii="Sabon Next LT" w:hAnsi="Sabon Next LT" w:cs="Sabon Next LT"/>
          <w:sz w:val="22"/>
          <w:szCs w:val="22"/>
        </w:rPr>
        <w:t xml:space="preserve">and </w:t>
      </w:r>
      <w:r w:rsidRPr="00E22AC1">
        <w:rPr>
          <w:rFonts w:ascii="Sabon Next LT" w:hAnsi="Sabon Next LT" w:cs="Sabon Next LT"/>
          <w:sz w:val="22"/>
          <w:szCs w:val="22"/>
        </w:rPr>
        <w:t xml:space="preserve">ein neues Mitarbeiterhaus mit 36 Einzelzimmern und drei Doppelzimmern. </w:t>
      </w:r>
      <w:r w:rsidR="00A712A3" w:rsidRPr="00E22AC1">
        <w:rPr>
          <w:rFonts w:ascii="Sabon Next LT" w:hAnsi="Sabon Next LT" w:cs="Sabon Next LT"/>
          <w:sz w:val="22"/>
          <w:szCs w:val="22"/>
        </w:rPr>
        <w:t xml:space="preserve">Die Unterkünfte liegen in </w:t>
      </w:r>
      <w:proofErr w:type="spellStart"/>
      <w:r w:rsidR="00A712A3" w:rsidRPr="00E22AC1">
        <w:rPr>
          <w:rFonts w:ascii="Sabon Next LT" w:hAnsi="Sabon Next LT" w:cs="Sabon Next LT"/>
          <w:sz w:val="22"/>
          <w:szCs w:val="22"/>
        </w:rPr>
        <w:t>Gehweite</w:t>
      </w:r>
      <w:proofErr w:type="spellEnd"/>
      <w:r w:rsidR="00A712A3" w:rsidRPr="00E22AC1">
        <w:rPr>
          <w:rFonts w:ascii="Sabon Next LT" w:hAnsi="Sabon Next LT" w:cs="Sabon Next LT"/>
          <w:sz w:val="22"/>
          <w:szCs w:val="22"/>
        </w:rPr>
        <w:t xml:space="preserve"> zum Hotel, somit reduzieren sich </w:t>
      </w:r>
      <w:r w:rsidRPr="00E22AC1">
        <w:rPr>
          <w:rFonts w:ascii="Sabon Next LT" w:hAnsi="Sabon Next LT" w:cs="Sabon Next LT"/>
          <w:sz w:val="22"/>
          <w:szCs w:val="22"/>
        </w:rPr>
        <w:t>bisher notwendige Autofahrten.</w:t>
      </w:r>
      <w:r w:rsidR="00593CC4" w:rsidRPr="00E22AC1">
        <w:rPr>
          <w:rFonts w:ascii="Sabon Next LT" w:hAnsi="Sabon Next LT" w:cs="Sabon Next LT"/>
          <w:sz w:val="22"/>
          <w:szCs w:val="22"/>
        </w:rPr>
        <w:br/>
      </w:r>
    </w:p>
    <w:p w14:paraId="4CF0EA70" w14:textId="77777777" w:rsidR="00593CC4" w:rsidRPr="00E22AC1" w:rsidRDefault="00E22AC1" w:rsidP="001031EA">
      <w:pPr>
        <w:pStyle w:val="Formatvorlage3"/>
        <w:numPr>
          <w:ilvl w:val="0"/>
          <w:numId w:val="6"/>
        </w:numPr>
        <w:spacing w:line="240" w:lineRule="auto"/>
        <w:rPr>
          <w:rFonts w:ascii="Sabon Next LT" w:hAnsi="Sabon Next LT" w:cs="Sabon Next LT"/>
          <w:sz w:val="22"/>
          <w:szCs w:val="22"/>
        </w:rPr>
      </w:pPr>
      <w:r w:rsidRPr="00E22AC1">
        <w:rPr>
          <w:rFonts w:ascii="Neue Plak Light" w:hAnsi="Neue Plak Light" w:cs="Sabon Next LT"/>
          <w:b/>
          <w:color w:val="C00000"/>
          <w:szCs w:val="22"/>
        </w:rPr>
        <w:t>WERTSCHÖPFUNG, DIE IN DER REGION BLEIBT:</w:t>
      </w:r>
      <w:r w:rsidRPr="00E22AC1">
        <w:rPr>
          <w:rFonts w:ascii="Sabon Next LT" w:hAnsi="Sabon Next LT" w:cs="Sabon Next LT"/>
          <w:szCs w:val="22"/>
        </w:rPr>
        <w:t xml:space="preserve"> </w:t>
      </w:r>
      <w:r w:rsidR="00593CC4" w:rsidRPr="00E22AC1">
        <w:rPr>
          <w:rFonts w:ascii="Sabon Next LT" w:hAnsi="Sabon Next LT" w:cs="Sabon Next LT"/>
          <w:sz w:val="22"/>
          <w:szCs w:val="22"/>
        </w:rPr>
        <w:t>Als größter Arbeitgeber in der Gemeinde ist der Hochschober ein wichtiger Wirtschaftsfaktor. Wo möglich, arbeitet das Hotel eng mit Partnern aus der Umgebung zusammen – vom lokalen Taxiunternehmen bis zu den vielen Bauern, die den Hochschober mit Köstlichkeiten beliefern. So bleiben die Wertschöpfung vor Ort und die Transportwege kurz. Neubau- und Umbauarbeiten werden generell mit Handwerkern aus der Region umgesetzt.</w:t>
      </w:r>
    </w:p>
    <w:p w14:paraId="515E9F0E" w14:textId="77777777" w:rsidR="00593CC4" w:rsidRPr="00E22AC1" w:rsidRDefault="00593CC4" w:rsidP="001031EA">
      <w:pPr>
        <w:pStyle w:val="Formatvorlage3"/>
        <w:spacing w:line="240" w:lineRule="auto"/>
        <w:rPr>
          <w:rFonts w:ascii="Sabon Next LT" w:hAnsi="Sabon Next LT" w:cs="Sabon Next LT"/>
          <w:sz w:val="22"/>
          <w:szCs w:val="22"/>
        </w:rPr>
      </w:pPr>
    </w:p>
    <w:p w14:paraId="3608CA28" w14:textId="77777777" w:rsidR="0094450E" w:rsidRPr="00E22AC1" w:rsidRDefault="00E22AC1" w:rsidP="001031EA">
      <w:pPr>
        <w:numPr>
          <w:ilvl w:val="0"/>
          <w:numId w:val="6"/>
        </w:numPr>
        <w:rPr>
          <w:rFonts w:ascii="Sabon Next LT" w:hAnsi="Sabon Next LT" w:cs="Sabon Next LT"/>
          <w:sz w:val="22"/>
          <w:szCs w:val="22"/>
        </w:rPr>
      </w:pPr>
      <w:r w:rsidRPr="00E22AC1">
        <w:rPr>
          <w:rFonts w:ascii="Neue Plak Light" w:hAnsi="Neue Plak Light" w:cs="Sabon Next LT"/>
          <w:b/>
          <w:color w:val="C00000"/>
          <w:sz w:val="20"/>
          <w:szCs w:val="22"/>
        </w:rPr>
        <w:t>NATUR UND UMWELT ENG VERBUNDEN:</w:t>
      </w:r>
      <w:r w:rsidRPr="00E22AC1">
        <w:rPr>
          <w:rFonts w:ascii="Sabon Next LT" w:hAnsi="Sabon Next LT" w:cs="Sabon Next LT"/>
          <w:sz w:val="20"/>
          <w:szCs w:val="22"/>
        </w:rPr>
        <w:t xml:space="preserve"> </w:t>
      </w:r>
      <w:r w:rsidR="003F701A" w:rsidRPr="00E22AC1">
        <w:rPr>
          <w:rFonts w:ascii="Sabon Next LT" w:hAnsi="Sabon Next LT" w:cs="Sabon Next LT"/>
          <w:sz w:val="22"/>
          <w:szCs w:val="22"/>
        </w:rPr>
        <w:t xml:space="preserve">Seit </w:t>
      </w:r>
      <w:r w:rsidR="000C25FA" w:rsidRPr="00E22AC1">
        <w:rPr>
          <w:rFonts w:ascii="Sabon Next LT" w:hAnsi="Sabon Next LT" w:cs="Sabon Next LT"/>
          <w:sz w:val="22"/>
          <w:szCs w:val="22"/>
        </w:rPr>
        <w:t>2022 investiert</w:t>
      </w:r>
      <w:r w:rsidR="003F701A" w:rsidRPr="00E22AC1">
        <w:rPr>
          <w:rFonts w:ascii="Sabon Next LT" w:hAnsi="Sabon Next LT" w:cs="Sabon Next LT"/>
          <w:sz w:val="22"/>
          <w:szCs w:val="22"/>
        </w:rPr>
        <w:t xml:space="preserve"> das Hotel etappenweise in die thermische Sanierung der Bauten sowie in die Steigerung der Energieeffizienz. Im ersten Jahr wurden alle </w:t>
      </w:r>
      <w:r w:rsidR="000C25FA" w:rsidRPr="00E22AC1">
        <w:rPr>
          <w:rFonts w:ascii="Sabon Next LT" w:hAnsi="Sabon Next LT" w:cs="Sabon Next LT"/>
          <w:sz w:val="22"/>
          <w:szCs w:val="22"/>
        </w:rPr>
        <w:t>Wärme- und Belüftungsanlage</w:t>
      </w:r>
      <w:r w:rsidR="003F701A" w:rsidRPr="00E22AC1">
        <w:rPr>
          <w:rFonts w:ascii="Sabon Next LT" w:hAnsi="Sabon Next LT" w:cs="Sabon Next LT"/>
          <w:sz w:val="22"/>
          <w:szCs w:val="22"/>
        </w:rPr>
        <w:t xml:space="preserve">n erneuert und eine </w:t>
      </w:r>
      <w:r w:rsidR="005D10D5" w:rsidRPr="00E22AC1">
        <w:rPr>
          <w:rFonts w:ascii="Sabon Next LT" w:hAnsi="Sabon Next LT" w:cs="Sabon Next LT"/>
          <w:sz w:val="22"/>
          <w:szCs w:val="22"/>
        </w:rPr>
        <w:t xml:space="preserve">Photovoltaikanlage </w:t>
      </w:r>
      <w:r w:rsidR="003F701A" w:rsidRPr="00E22AC1">
        <w:rPr>
          <w:rFonts w:ascii="Sabon Next LT" w:hAnsi="Sabon Next LT" w:cs="Sabon Next LT"/>
          <w:sz w:val="22"/>
          <w:szCs w:val="22"/>
        </w:rPr>
        <w:t>installiert. Allein d</w:t>
      </w:r>
      <w:r w:rsidR="000C25FA" w:rsidRPr="00E22AC1">
        <w:rPr>
          <w:rFonts w:ascii="Sabon Next LT" w:hAnsi="Sabon Next LT" w:cs="Sabon Next LT"/>
          <w:sz w:val="22"/>
          <w:szCs w:val="22"/>
        </w:rPr>
        <w:t xml:space="preserve">iese Investition spart rund 20 Prozent des Energiebedarfs ein. </w:t>
      </w:r>
      <w:r w:rsidR="00593CC4" w:rsidRPr="00E22AC1">
        <w:rPr>
          <w:rFonts w:ascii="Sabon Next LT" w:hAnsi="Sabon Next LT" w:cs="Sabon Next LT"/>
          <w:sz w:val="22"/>
          <w:szCs w:val="22"/>
        </w:rPr>
        <w:t xml:space="preserve">Seine </w:t>
      </w:r>
      <w:r w:rsidR="000C25FA" w:rsidRPr="00E22AC1">
        <w:rPr>
          <w:rFonts w:ascii="Sabon Next LT" w:hAnsi="Sabon Next LT" w:cs="Sabon Next LT"/>
          <w:sz w:val="22"/>
          <w:szCs w:val="22"/>
        </w:rPr>
        <w:t>Wärmee</w:t>
      </w:r>
      <w:r w:rsidR="00593CC4" w:rsidRPr="00E22AC1">
        <w:rPr>
          <w:rFonts w:ascii="Sabon Next LT" w:hAnsi="Sabon Next LT" w:cs="Sabon Next LT"/>
          <w:sz w:val="22"/>
          <w:szCs w:val="22"/>
        </w:rPr>
        <w:t xml:space="preserve">nergie bezieht das Hotel seit 1997 aus dem Biomasse-Heizwerk auf der Turracher Höhe. Stromspitzenüberwachung und Stromhauptschalter in allen Zimmern tragen seit 1992 bei, den Energieverbrauch gering zu halten. </w:t>
      </w:r>
      <w:r w:rsidR="00593CC4" w:rsidRPr="00E22AC1">
        <w:rPr>
          <w:rFonts w:ascii="Sabon Next LT" w:hAnsi="Sabon Next LT" w:cs="Sabon Next LT"/>
          <w:sz w:val="22"/>
          <w:szCs w:val="22"/>
        </w:rPr>
        <w:br/>
        <w:t xml:space="preserve">Die Abfallentsorgung ist auf dem neuesten Stand. Abfallvermeidung und Mülltrennung werden regelmäßig geschult. Mit den Lieferanten wird darauf geachtet, Mehrweg- statt Einmalgebinde zu verwenden. Den Restmüll komprimiert eine moderne Müllpresse. </w:t>
      </w:r>
      <w:r w:rsidR="00593CC4" w:rsidRPr="00E22AC1">
        <w:rPr>
          <w:rFonts w:ascii="Sabon Next LT" w:hAnsi="Sabon Next LT" w:cs="Sabon Next LT"/>
          <w:sz w:val="22"/>
          <w:szCs w:val="22"/>
        </w:rPr>
        <w:br/>
      </w:r>
      <w:r w:rsidR="00A62998" w:rsidRPr="00E22AC1">
        <w:rPr>
          <w:rFonts w:ascii="Sabon Next LT" w:hAnsi="Sabon Next LT" w:cs="Sabon Next LT"/>
          <w:sz w:val="22"/>
          <w:szCs w:val="22"/>
        </w:rPr>
        <w:t>Seit 2022 zählt das Hotel zum Kreis der „Change Maker-Hotels“, jener Hotelpioniere, die sich in hohem Maße für die Natur, das Klima und die Menschen engagieren</w:t>
      </w:r>
      <w:r w:rsidR="00240ADB" w:rsidRPr="00E22AC1">
        <w:rPr>
          <w:rFonts w:ascii="Sabon Next LT" w:hAnsi="Sabon Next LT" w:cs="Sabon Next LT"/>
          <w:sz w:val="22"/>
          <w:szCs w:val="22"/>
        </w:rPr>
        <w:t xml:space="preserve"> und Ideen für das Reisen der Zukunft entwickeln.</w:t>
      </w:r>
      <w:r w:rsidR="00346967" w:rsidRPr="00E22AC1">
        <w:rPr>
          <w:rFonts w:ascii="Sabon Next LT" w:hAnsi="Sabon Next LT" w:cs="Sabon Next LT"/>
          <w:sz w:val="22"/>
          <w:szCs w:val="22"/>
        </w:rPr>
        <w:t xml:space="preserve"> </w:t>
      </w:r>
    </w:p>
    <w:p w14:paraId="0A4033DB" w14:textId="77777777" w:rsidR="00593CC4" w:rsidRPr="00E22AC1" w:rsidRDefault="00346967" w:rsidP="001031EA">
      <w:pPr>
        <w:ind w:left="284"/>
        <w:rPr>
          <w:rFonts w:ascii="Sabon Next LT" w:hAnsi="Sabon Next LT" w:cs="Sabon Next LT"/>
          <w:sz w:val="22"/>
          <w:szCs w:val="22"/>
        </w:rPr>
      </w:pPr>
      <w:r w:rsidRPr="00E22AC1">
        <w:rPr>
          <w:rFonts w:ascii="Sabon Next LT" w:hAnsi="Sabon Next LT" w:cs="Sabon Next LT"/>
          <w:sz w:val="22"/>
          <w:szCs w:val="22"/>
        </w:rPr>
        <w:t xml:space="preserve">Für seine Projekte zur Steigerung der Energieeffizienz und das innovative Employer Branding </w:t>
      </w:r>
      <w:r w:rsidR="005D10D5" w:rsidRPr="00E22AC1">
        <w:rPr>
          <w:rFonts w:ascii="Sabon Next LT" w:hAnsi="Sabon Next LT" w:cs="Sabon Next LT"/>
          <w:sz w:val="22"/>
          <w:szCs w:val="22"/>
        </w:rPr>
        <w:t xml:space="preserve">trägt das Hotel mehrere Auszeichnungen, unter anderem erhielt es </w:t>
      </w:r>
      <w:r w:rsidRPr="00E22AC1">
        <w:rPr>
          <w:rFonts w:ascii="Sabon Next LT" w:hAnsi="Sabon Next LT" w:cs="Sabon Next LT"/>
          <w:sz w:val="22"/>
          <w:szCs w:val="22"/>
        </w:rPr>
        <w:t>beim Österreichischen Tourismustag 2023 den „Best Practice Award“ – einen Preis, den die Österreich Werbung und Wirtschaftskammer Österreich erstmals ausgeschrieben hatten.</w:t>
      </w:r>
    </w:p>
    <w:p w14:paraId="5C120B6F" w14:textId="77777777" w:rsidR="00A62998" w:rsidRPr="00E22AC1" w:rsidRDefault="00A62998" w:rsidP="001031EA">
      <w:pPr>
        <w:rPr>
          <w:rFonts w:ascii="Sabon Next LT" w:hAnsi="Sabon Next LT" w:cs="Sabon Next LT"/>
          <w:sz w:val="22"/>
          <w:szCs w:val="22"/>
        </w:rPr>
      </w:pPr>
    </w:p>
    <w:p w14:paraId="3B4D87FA" w14:textId="77777777" w:rsidR="006D4923" w:rsidRPr="00E22AC1" w:rsidRDefault="00E22AC1" w:rsidP="001031EA">
      <w:pPr>
        <w:numPr>
          <w:ilvl w:val="0"/>
          <w:numId w:val="6"/>
        </w:numPr>
        <w:rPr>
          <w:rFonts w:ascii="Sabon Next LT" w:hAnsi="Sabon Next LT" w:cs="Sabon Next LT"/>
          <w:sz w:val="22"/>
          <w:szCs w:val="22"/>
        </w:rPr>
      </w:pPr>
      <w:r w:rsidRPr="00E22AC1">
        <w:rPr>
          <w:rFonts w:ascii="Neue Plak Light" w:hAnsi="Neue Plak Light" w:cs="Sabon Next LT"/>
          <w:b/>
          <w:color w:val="C00000"/>
          <w:sz w:val="20"/>
          <w:szCs w:val="22"/>
        </w:rPr>
        <w:t>VIEL ENGAGEMENT FÜR DIE GESELLSCHAFT:</w:t>
      </w:r>
      <w:r w:rsidRPr="00E22AC1">
        <w:rPr>
          <w:rFonts w:ascii="Sabon Next LT" w:hAnsi="Sabon Next LT" w:cs="Sabon Next LT"/>
          <w:b/>
          <w:sz w:val="20"/>
          <w:szCs w:val="22"/>
        </w:rPr>
        <w:t xml:space="preserve"> </w:t>
      </w:r>
      <w:r w:rsidR="00593CC4" w:rsidRPr="00E22AC1">
        <w:rPr>
          <w:rFonts w:ascii="Sabon Next LT" w:hAnsi="Sabon Next LT" w:cs="Sabon Next LT"/>
          <w:sz w:val="22"/>
          <w:szCs w:val="22"/>
        </w:rPr>
        <w:t xml:space="preserve">Die Unternehmerfamilie fördert seit jeher gemeinnützige Organisationen und lokale Vereine. Unterstützt werden beispielsweise </w:t>
      </w:r>
      <w:r w:rsidR="003F701A" w:rsidRPr="00E22AC1">
        <w:rPr>
          <w:rFonts w:ascii="Sabon Next LT" w:hAnsi="Sabon Next LT" w:cs="Sabon Next LT"/>
          <w:sz w:val="22"/>
          <w:szCs w:val="22"/>
        </w:rPr>
        <w:t xml:space="preserve">die </w:t>
      </w:r>
      <w:r w:rsidR="003F701A" w:rsidRPr="00E22AC1">
        <w:rPr>
          <w:rFonts w:ascii="Sabon Next LT" w:hAnsi="Sabon Next LT" w:cs="Sabon Next LT"/>
          <w:sz w:val="22"/>
          <w:szCs w:val="22"/>
        </w:rPr>
        <w:lastRenderedPageBreak/>
        <w:t xml:space="preserve">Diakonie </w:t>
      </w:r>
      <w:proofErr w:type="spellStart"/>
      <w:r w:rsidR="003F701A" w:rsidRPr="00E22AC1">
        <w:rPr>
          <w:rFonts w:ascii="Sabon Next LT" w:hAnsi="Sabon Next LT" w:cs="Sabon Next LT"/>
          <w:sz w:val="22"/>
          <w:szCs w:val="22"/>
        </w:rPr>
        <w:t>Waiern</w:t>
      </w:r>
      <w:proofErr w:type="spellEnd"/>
      <w:r w:rsidR="003F701A" w:rsidRPr="00E22AC1">
        <w:rPr>
          <w:rFonts w:ascii="Sabon Next LT" w:hAnsi="Sabon Next LT" w:cs="Sabon Next LT"/>
          <w:sz w:val="22"/>
          <w:szCs w:val="22"/>
        </w:rPr>
        <w:t xml:space="preserve">, die Johanniter Unfallhilfe, </w:t>
      </w:r>
      <w:r w:rsidR="00593CC4" w:rsidRPr="00E22AC1">
        <w:rPr>
          <w:rFonts w:ascii="Sabon Next LT" w:hAnsi="Sabon Next LT" w:cs="Sabon Next LT"/>
          <w:sz w:val="22"/>
          <w:szCs w:val="22"/>
        </w:rPr>
        <w:t>der Kindergarten, die Volksschule sowie die freiwillige Feuerwehr im Ort. Die Eigentümerfamilie wie auch Mitarbeiter absolvierten und absolvieren „Brückenschlag“-Einsätze bei verschiedenen Institutionen.</w:t>
      </w:r>
    </w:p>
    <w:p w14:paraId="286655D1" w14:textId="77777777" w:rsidR="00593CC4" w:rsidRPr="00E22AC1" w:rsidRDefault="00593CC4" w:rsidP="006D4923">
      <w:pPr>
        <w:rPr>
          <w:rFonts w:ascii="Sabon Next LT" w:hAnsi="Sabon Next LT" w:cs="Sabon Next LT"/>
        </w:rPr>
      </w:pPr>
    </w:p>
    <w:p w14:paraId="78F6FE27" w14:textId="77777777" w:rsidR="00E22AC1" w:rsidRPr="00E22AC1" w:rsidRDefault="00E22AC1" w:rsidP="006D4923">
      <w:pPr>
        <w:rPr>
          <w:rFonts w:ascii="Sabon Next LT" w:hAnsi="Sabon Next LT" w:cs="Sabon Next LT"/>
        </w:rPr>
      </w:pPr>
    </w:p>
    <w:p w14:paraId="36810618" w14:textId="77777777" w:rsidR="00E22AC1" w:rsidRPr="00E22AC1" w:rsidRDefault="00E22AC1" w:rsidP="006D4923">
      <w:pPr>
        <w:rPr>
          <w:rFonts w:ascii="Sabon Next LT" w:hAnsi="Sabon Next LT" w:cs="Sabon Next 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3745"/>
      </w:tblGrid>
      <w:tr w:rsidR="00593CC4" w:rsidRPr="00E22AC1" w14:paraId="046AF3A7" w14:textId="77777777" w:rsidTr="00A676A1">
        <w:tc>
          <w:tcPr>
            <w:tcW w:w="4248" w:type="dxa"/>
          </w:tcPr>
          <w:p w14:paraId="0ED39E2A" w14:textId="77777777" w:rsidR="00593CC4" w:rsidRPr="00E22AC1" w:rsidRDefault="00593CC4" w:rsidP="006D4923">
            <w:pPr>
              <w:pStyle w:val="Formatvorlage3"/>
              <w:spacing w:line="240" w:lineRule="auto"/>
              <w:rPr>
                <w:rFonts w:ascii="Sabon Next LT" w:hAnsi="Sabon Next LT" w:cs="Sabon Next LT"/>
                <w:b/>
                <w:szCs w:val="20"/>
              </w:rPr>
            </w:pPr>
            <w:r w:rsidRPr="00E22AC1">
              <w:rPr>
                <w:rFonts w:ascii="Sabon Next LT" w:hAnsi="Sabon Next LT" w:cs="Sabon Next LT"/>
                <w:b/>
                <w:szCs w:val="20"/>
              </w:rPr>
              <w:t>Information</w:t>
            </w:r>
          </w:p>
        </w:tc>
        <w:tc>
          <w:tcPr>
            <w:tcW w:w="3338" w:type="dxa"/>
          </w:tcPr>
          <w:p w14:paraId="676763C2" w14:textId="77777777" w:rsidR="00593CC4" w:rsidRPr="00E22AC1" w:rsidRDefault="00593CC4" w:rsidP="006D4923">
            <w:pPr>
              <w:pStyle w:val="Formatvorlage3"/>
              <w:spacing w:line="240" w:lineRule="auto"/>
              <w:rPr>
                <w:rFonts w:ascii="Sabon Next LT" w:hAnsi="Sabon Next LT" w:cs="Sabon Next LT"/>
                <w:b/>
                <w:szCs w:val="20"/>
              </w:rPr>
            </w:pPr>
          </w:p>
        </w:tc>
      </w:tr>
      <w:tr w:rsidR="00593CC4" w:rsidRPr="00E22AC1" w14:paraId="0B50BD24" w14:textId="77777777" w:rsidTr="00A676A1">
        <w:tc>
          <w:tcPr>
            <w:tcW w:w="4248" w:type="dxa"/>
          </w:tcPr>
          <w:p w14:paraId="16120FE8" w14:textId="77777777" w:rsidR="00593CC4" w:rsidRPr="00E22AC1" w:rsidRDefault="00593CC4" w:rsidP="006D4923">
            <w:pPr>
              <w:pStyle w:val="Formatvorlage3"/>
              <w:spacing w:line="240" w:lineRule="auto"/>
              <w:rPr>
                <w:rFonts w:ascii="Sabon Next LT" w:hAnsi="Sabon Next LT" w:cs="Sabon Next LT"/>
                <w:b/>
                <w:szCs w:val="20"/>
              </w:rPr>
            </w:pPr>
            <w:r w:rsidRPr="00E22AC1">
              <w:rPr>
                <w:rFonts w:ascii="Sabon Next LT" w:hAnsi="Sabon Next LT" w:cs="Sabon Next LT"/>
                <w:b/>
                <w:szCs w:val="20"/>
              </w:rPr>
              <w:t>Hotel Hochschober</w:t>
            </w:r>
          </w:p>
          <w:p w14:paraId="4DF900A3" w14:textId="77777777" w:rsidR="00593CC4" w:rsidRPr="00E22AC1" w:rsidRDefault="00593CC4" w:rsidP="006D4923">
            <w:pPr>
              <w:pStyle w:val="Formatvorlage3"/>
              <w:spacing w:line="240" w:lineRule="auto"/>
              <w:rPr>
                <w:rFonts w:ascii="Sabon Next LT" w:hAnsi="Sabon Next LT" w:cs="Sabon Next LT"/>
                <w:szCs w:val="20"/>
              </w:rPr>
            </w:pPr>
            <w:r w:rsidRPr="00E22AC1">
              <w:rPr>
                <w:rFonts w:ascii="Sabon Next LT" w:hAnsi="Sabon Next LT" w:cs="Sabon Next LT"/>
                <w:szCs w:val="20"/>
              </w:rPr>
              <w:t>Karin Leeb</w:t>
            </w:r>
          </w:p>
          <w:p w14:paraId="649A4062" w14:textId="77777777" w:rsidR="00593CC4" w:rsidRPr="00E22AC1" w:rsidRDefault="00593CC4" w:rsidP="006D4923">
            <w:pPr>
              <w:pStyle w:val="Formatvorlage3"/>
              <w:spacing w:line="240" w:lineRule="auto"/>
              <w:rPr>
                <w:rFonts w:ascii="Sabon Next LT" w:hAnsi="Sabon Next LT" w:cs="Sabon Next LT"/>
                <w:szCs w:val="20"/>
              </w:rPr>
            </w:pPr>
            <w:r w:rsidRPr="00E22AC1">
              <w:rPr>
                <w:rFonts w:ascii="Sabon Next LT" w:hAnsi="Sabon Next LT" w:cs="Sabon Next LT"/>
                <w:szCs w:val="20"/>
              </w:rPr>
              <w:t xml:space="preserve">9565 Turracher Höhe 5 </w:t>
            </w:r>
          </w:p>
          <w:p w14:paraId="0CA4E145" w14:textId="77777777" w:rsidR="0029096A" w:rsidRPr="00E22AC1" w:rsidRDefault="00593CC4" w:rsidP="006D4923">
            <w:pPr>
              <w:pStyle w:val="Formatvorlage3"/>
              <w:spacing w:line="240" w:lineRule="auto"/>
              <w:rPr>
                <w:rFonts w:ascii="Sabon Next LT" w:hAnsi="Sabon Next LT" w:cs="Sabon Next LT"/>
                <w:szCs w:val="20"/>
                <w:lang w:val="de-DE"/>
              </w:rPr>
            </w:pPr>
            <w:r w:rsidRPr="00E22AC1">
              <w:rPr>
                <w:rFonts w:ascii="Sabon Next LT" w:hAnsi="Sabon Next LT" w:cs="Sabon Next LT"/>
                <w:szCs w:val="20"/>
              </w:rPr>
              <w:t>T +43 (0)4275 - 82 13, F 83 68 www.hochschober.com</w:t>
            </w:r>
            <w:r w:rsidRPr="00E22AC1">
              <w:rPr>
                <w:rFonts w:ascii="Sabon Next LT" w:hAnsi="Sabon Next LT" w:cs="Sabon Next LT"/>
                <w:szCs w:val="20"/>
                <w:lang w:val="de-DE"/>
              </w:rPr>
              <w:t xml:space="preserve"> </w:t>
            </w:r>
          </w:p>
          <w:p w14:paraId="2C62DC99" w14:textId="77777777" w:rsidR="00593CC4" w:rsidRPr="00E22AC1" w:rsidRDefault="00593CC4" w:rsidP="006D4923">
            <w:pPr>
              <w:pStyle w:val="Formatvorlage3"/>
              <w:spacing w:line="240" w:lineRule="auto"/>
              <w:rPr>
                <w:rFonts w:ascii="Sabon Next LT" w:hAnsi="Sabon Next LT" w:cs="Sabon Next LT"/>
                <w:szCs w:val="20"/>
                <w:lang w:val="de-DE"/>
              </w:rPr>
            </w:pPr>
            <w:r w:rsidRPr="00E22AC1">
              <w:rPr>
                <w:rFonts w:ascii="Sabon Next LT" w:hAnsi="Sabon Next LT" w:cs="Sabon Next LT"/>
                <w:szCs w:val="20"/>
              </w:rPr>
              <w:t>urlaub@hochschober.com</w:t>
            </w:r>
          </w:p>
          <w:p w14:paraId="67B5ACD3" w14:textId="77777777" w:rsidR="00593CC4" w:rsidRPr="00E22AC1" w:rsidRDefault="00593CC4" w:rsidP="006D4923">
            <w:pPr>
              <w:pStyle w:val="Formatvorlage3"/>
              <w:spacing w:line="240" w:lineRule="auto"/>
              <w:rPr>
                <w:rFonts w:ascii="Sabon Next LT" w:hAnsi="Sabon Next LT" w:cs="Sabon Next LT"/>
                <w:szCs w:val="20"/>
                <w:lang w:val="de-DE"/>
              </w:rPr>
            </w:pPr>
            <w:r w:rsidRPr="00E22AC1">
              <w:rPr>
                <w:rFonts w:ascii="Sabon Next LT" w:hAnsi="Sabon Next LT" w:cs="Sabon Next LT"/>
                <w:szCs w:val="20"/>
                <w:lang w:val="de-DE"/>
              </w:rPr>
              <w:t xml:space="preserve">www.facebook.com/hotel.hochschober </w:t>
            </w:r>
          </w:p>
        </w:tc>
        <w:tc>
          <w:tcPr>
            <w:tcW w:w="3338" w:type="dxa"/>
          </w:tcPr>
          <w:p w14:paraId="3FB4134A" w14:textId="77777777" w:rsidR="00593CC4" w:rsidRPr="00E22AC1" w:rsidRDefault="00593CC4" w:rsidP="006D4923">
            <w:pPr>
              <w:pStyle w:val="Formatvorlage3"/>
              <w:spacing w:line="240" w:lineRule="auto"/>
              <w:rPr>
                <w:rFonts w:ascii="Sabon Next LT" w:hAnsi="Sabon Next LT" w:cs="Sabon Next LT"/>
                <w:b/>
                <w:szCs w:val="20"/>
                <w:lang w:val="de-DE"/>
              </w:rPr>
            </w:pPr>
            <w:r w:rsidRPr="00E22AC1">
              <w:rPr>
                <w:rFonts w:ascii="Sabon Next LT" w:hAnsi="Sabon Next LT" w:cs="Sabon Next LT"/>
                <w:b/>
                <w:szCs w:val="20"/>
                <w:lang w:val="de-DE"/>
              </w:rPr>
              <w:t>Kinz Kommunikation</w:t>
            </w:r>
          </w:p>
          <w:p w14:paraId="7A54C24A" w14:textId="77777777" w:rsidR="00593CC4" w:rsidRPr="00E22AC1" w:rsidRDefault="00593CC4" w:rsidP="006D4923">
            <w:pPr>
              <w:pStyle w:val="Formatvorlage3"/>
              <w:spacing w:line="240" w:lineRule="auto"/>
              <w:rPr>
                <w:rFonts w:ascii="Sabon Next LT" w:hAnsi="Sabon Next LT" w:cs="Sabon Next LT"/>
                <w:szCs w:val="20"/>
                <w:lang w:val="de-DE"/>
              </w:rPr>
            </w:pPr>
            <w:r w:rsidRPr="00E22AC1">
              <w:rPr>
                <w:rFonts w:ascii="Sabon Next LT" w:hAnsi="Sabon Next LT" w:cs="Sabon Next LT"/>
                <w:szCs w:val="20"/>
                <w:lang w:val="de-DE"/>
              </w:rPr>
              <w:t>Ulrike Willam-Kinz</w:t>
            </w:r>
          </w:p>
          <w:p w14:paraId="20AE8ADE" w14:textId="77777777" w:rsidR="00593CC4" w:rsidRPr="00E22AC1" w:rsidRDefault="00593CC4" w:rsidP="006D4923">
            <w:pPr>
              <w:pStyle w:val="Formatvorlage3"/>
              <w:spacing w:line="240" w:lineRule="auto"/>
              <w:rPr>
                <w:rFonts w:ascii="Sabon Next LT" w:hAnsi="Sabon Next LT" w:cs="Sabon Next LT"/>
                <w:szCs w:val="20"/>
                <w:lang w:val="de-DE"/>
              </w:rPr>
            </w:pPr>
            <w:r w:rsidRPr="00E22AC1">
              <w:rPr>
                <w:rFonts w:ascii="Sabon Next LT" w:hAnsi="Sabon Next LT" w:cs="Sabon Next LT"/>
                <w:szCs w:val="20"/>
                <w:lang w:val="de-DE"/>
              </w:rPr>
              <w:t>Tuchlauben 18/15, 1010 Wien</w:t>
            </w:r>
          </w:p>
          <w:p w14:paraId="63123565" w14:textId="77777777" w:rsidR="00593CC4" w:rsidRPr="00E22AC1" w:rsidRDefault="00593CC4" w:rsidP="006D4923">
            <w:pPr>
              <w:pStyle w:val="Formatvorlage3"/>
              <w:spacing w:line="240" w:lineRule="auto"/>
              <w:rPr>
                <w:rFonts w:ascii="Sabon Next LT" w:hAnsi="Sabon Next LT" w:cs="Sabon Next LT"/>
                <w:szCs w:val="20"/>
                <w:lang w:val="de-DE"/>
              </w:rPr>
            </w:pPr>
            <w:r w:rsidRPr="00E22AC1">
              <w:rPr>
                <w:rFonts w:ascii="Sabon Next LT" w:hAnsi="Sabon Next LT" w:cs="Sabon Next LT"/>
                <w:szCs w:val="20"/>
                <w:lang w:val="de-DE"/>
              </w:rPr>
              <w:t>T +43 (0)1 533 38 55</w:t>
            </w:r>
          </w:p>
          <w:p w14:paraId="4C976039" w14:textId="77777777" w:rsidR="00593CC4" w:rsidRPr="00E22AC1" w:rsidRDefault="00A8543E" w:rsidP="006D4923">
            <w:pPr>
              <w:pStyle w:val="Formatvorlage3"/>
              <w:spacing w:line="240" w:lineRule="auto"/>
              <w:rPr>
                <w:rFonts w:ascii="Sabon Next LT" w:hAnsi="Sabon Next LT" w:cs="Sabon Next LT"/>
                <w:szCs w:val="20"/>
                <w:lang w:val="de-DE"/>
              </w:rPr>
            </w:pPr>
            <w:hyperlink r:id="rId7" w:history="1">
              <w:r w:rsidR="00593CC4" w:rsidRPr="00E22AC1">
                <w:rPr>
                  <w:rStyle w:val="Hyperlink"/>
                  <w:rFonts w:ascii="Sabon Next LT" w:hAnsi="Sabon Next LT" w:cs="Sabon Next LT"/>
                  <w:color w:val="auto"/>
                  <w:szCs w:val="20"/>
                  <w:u w:val="none"/>
                </w:rPr>
                <w:t>www.kinz-pr.at</w:t>
              </w:r>
            </w:hyperlink>
          </w:p>
          <w:p w14:paraId="66534033" w14:textId="77777777" w:rsidR="00593CC4" w:rsidRPr="00E22AC1" w:rsidRDefault="00593CC4" w:rsidP="006D4923">
            <w:pPr>
              <w:pStyle w:val="Formatvorlage3"/>
              <w:spacing w:line="240" w:lineRule="auto"/>
              <w:rPr>
                <w:rFonts w:ascii="Sabon Next LT" w:hAnsi="Sabon Next LT" w:cs="Sabon Next LT"/>
                <w:szCs w:val="20"/>
                <w:lang w:val="de-DE"/>
              </w:rPr>
            </w:pPr>
            <w:r w:rsidRPr="00E22AC1">
              <w:rPr>
                <w:rFonts w:ascii="Sabon Next LT" w:hAnsi="Sabon Next LT" w:cs="Sabon Next LT"/>
                <w:szCs w:val="20"/>
              </w:rPr>
              <w:t>ukinz@kinz-pr.at</w:t>
            </w:r>
          </w:p>
          <w:p w14:paraId="22D2C809" w14:textId="77777777" w:rsidR="00593CC4" w:rsidRPr="00E22AC1" w:rsidRDefault="00593CC4" w:rsidP="006D4923">
            <w:pPr>
              <w:pStyle w:val="Formatvorlage3"/>
              <w:spacing w:line="240" w:lineRule="auto"/>
              <w:rPr>
                <w:rFonts w:ascii="Sabon Next LT" w:hAnsi="Sabon Next LT" w:cs="Sabon Next LT"/>
                <w:szCs w:val="20"/>
                <w:lang w:val="de-DE"/>
              </w:rPr>
            </w:pPr>
            <w:r w:rsidRPr="00E22AC1">
              <w:rPr>
                <w:rFonts w:ascii="Sabon Next LT" w:hAnsi="Sabon Next LT" w:cs="Sabon Next LT"/>
                <w:szCs w:val="20"/>
                <w:lang w:val="de-DE"/>
              </w:rPr>
              <w:t>www.facebook.com/kinz.kommunikation</w:t>
            </w:r>
          </w:p>
        </w:tc>
      </w:tr>
    </w:tbl>
    <w:p w14:paraId="3374C693" w14:textId="77777777" w:rsidR="00593CC4" w:rsidRPr="00E22AC1" w:rsidRDefault="00593CC4" w:rsidP="006D4923">
      <w:pPr>
        <w:pStyle w:val="Formatvorlage3"/>
        <w:spacing w:line="240" w:lineRule="atLeast"/>
        <w:rPr>
          <w:rFonts w:ascii="Sabon Next LT" w:hAnsi="Sabon Next LT" w:cs="Sabon Next LT"/>
          <w:szCs w:val="20"/>
          <w:lang w:val="de-DE"/>
        </w:rPr>
      </w:pPr>
    </w:p>
    <w:p w14:paraId="21F2CD98" w14:textId="63DCCB7D" w:rsidR="00593CC4" w:rsidRPr="00E22AC1" w:rsidRDefault="00593CC4" w:rsidP="006D4923">
      <w:pPr>
        <w:pStyle w:val="Formatvorlage3"/>
        <w:spacing w:line="240" w:lineRule="auto"/>
        <w:jc w:val="right"/>
        <w:rPr>
          <w:rFonts w:ascii="Sabon Next LT" w:hAnsi="Sabon Next LT" w:cs="Sabon Next LT"/>
          <w:szCs w:val="20"/>
          <w:lang w:val="de-DE"/>
        </w:rPr>
      </w:pPr>
      <w:r w:rsidRPr="00E22AC1">
        <w:rPr>
          <w:rFonts w:ascii="Sabon Next LT" w:hAnsi="Sabon Next LT" w:cs="Sabon Next LT"/>
          <w:szCs w:val="20"/>
          <w:lang w:val="de-DE"/>
        </w:rPr>
        <w:t xml:space="preserve">Stand: </w:t>
      </w:r>
      <w:r w:rsidR="00A8543E">
        <w:rPr>
          <w:rFonts w:ascii="Sabon Next LT" w:hAnsi="Sabon Next LT" w:cs="Sabon Next LT"/>
          <w:szCs w:val="20"/>
          <w:lang w:val="de-DE"/>
        </w:rPr>
        <w:t xml:space="preserve">März </w:t>
      </w:r>
      <w:r w:rsidR="003A4BDB" w:rsidRPr="00E22AC1">
        <w:rPr>
          <w:rFonts w:ascii="Sabon Next LT" w:hAnsi="Sabon Next LT" w:cs="Sabon Next LT"/>
          <w:szCs w:val="20"/>
          <w:lang w:val="de-DE"/>
        </w:rPr>
        <w:t>202</w:t>
      </w:r>
      <w:r w:rsidR="00A8543E">
        <w:rPr>
          <w:rFonts w:ascii="Sabon Next LT" w:hAnsi="Sabon Next LT" w:cs="Sabon Next LT"/>
          <w:szCs w:val="20"/>
          <w:lang w:val="de-DE"/>
        </w:rPr>
        <w:t>6</w:t>
      </w:r>
    </w:p>
    <w:sectPr w:rsidR="00593CC4" w:rsidRPr="00E22AC1" w:rsidSect="00E22AC1">
      <w:footerReference w:type="default" r:id="rId8"/>
      <w:pgSz w:w="11906" w:h="16838"/>
      <w:pgMar w:top="1560" w:right="141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5721B" w14:textId="77777777" w:rsidR="00DD34C7" w:rsidRDefault="00DD34C7">
      <w:r>
        <w:separator/>
      </w:r>
    </w:p>
  </w:endnote>
  <w:endnote w:type="continuationSeparator" w:id="0">
    <w:p w14:paraId="6593EDC5" w14:textId="77777777" w:rsidR="00DD34C7" w:rsidRDefault="00DD3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ightBig Pro Light">
    <w:altName w:val="Calibri"/>
    <w:panose1 w:val="00000000000000000000"/>
    <w:charset w:val="00"/>
    <w:family w:val="modern"/>
    <w:notTrueType/>
    <w:pitch w:val="variable"/>
    <w:sig w:usb0="A00000AF" w:usb1="5000044B" w:usb2="00000000" w:usb3="00000000" w:csb0="00000093" w:csb1="00000000"/>
  </w:font>
  <w:font w:name="Neue Plak Light">
    <w:altName w:val="Calibri"/>
    <w:panose1 w:val="00000000000000000000"/>
    <w:charset w:val="00"/>
    <w:family w:val="swiss"/>
    <w:notTrueType/>
    <w:pitch w:val="variable"/>
    <w:sig w:usb0="A000006F" w:usb1="00000001" w:usb2="00000000" w:usb3="00000000" w:csb0="00000093" w:csb1="00000000"/>
  </w:font>
  <w:font w:name="Sabon Next LT">
    <w:altName w:val="Times New Roman"/>
    <w:charset w:val="00"/>
    <w:family w:val="auto"/>
    <w:pitch w:val="variable"/>
    <w:sig w:usb0="A11526FF" w:usb1="D000000B" w:usb2="0001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82C0F" w14:textId="77777777" w:rsidR="00E22AC1" w:rsidRPr="00E22AC1" w:rsidRDefault="00E22AC1" w:rsidP="00E22AC1">
    <w:pPr>
      <w:pStyle w:val="Fuzeile"/>
      <w:jc w:val="center"/>
      <w:rPr>
        <w:rFonts w:ascii="Sabon Next LT" w:hAnsi="Sabon Next LT" w:cs="Sabon Next LT"/>
        <w:noProof/>
        <w:lang w:val="de-AT" w:eastAsia="de-AT"/>
      </w:rPr>
    </w:pPr>
  </w:p>
  <w:p w14:paraId="2A6EEA22" w14:textId="77777777" w:rsidR="00593CC4" w:rsidRPr="00E22AC1" w:rsidRDefault="00BA4A66" w:rsidP="00E22AC1">
    <w:pPr>
      <w:pStyle w:val="Fuzeile"/>
      <w:jc w:val="center"/>
    </w:pPr>
    <w:r w:rsidRPr="00BA3E2B">
      <w:rPr>
        <w:noProof/>
        <w:lang w:val="de-AT" w:eastAsia="de-AT"/>
      </w:rPr>
      <w:drawing>
        <wp:inline distT="0" distB="0" distL="0" distR="0" wp14:anchorId="0B440155" wp14:editId="4AF3C171">
          <wp:extent cx="809625" cy="542925"/>
          <wp:effectExtent l="0" t="0" r="0" b="0"/>
          <wp:docPr id="98" name="Bild 3" descr="Hotel_Hochschober_Wort-Bildmarke_Rot-Schwarz_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Hotel_Hochschober_Wort-Bildmarke_Rot-Schwarz_R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EF0F6" w14:textId="77777777" w:rsidR="00DD34C7" w:rsidRDefault="00DD34C7">
      <w:r>
        <w:separator/>
      </w:r>
    </w:p>
  </w:footnote>
  <w:footnote w:type="continuationSeparator" w:id="0">
    <w:p w14:paraId="4DE1D011" w14:textId="77777777" w:rsidR="00DD34C7" w:rsidRDefault="00DD3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519D5"/>
    <w:multiLevelType w:val="hybridMultilevel"/>
    <w:tmpl w:val="692AE1EE"/>
    <w:lvl w:ilvl="0" w:tplc="F118B39C">
      <w:start w:val="1"/>
      <w:numFmt w:val="bullet"/>
      <w:lvlText w:val="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1466F7B8" w:tentative="1">
      <w:start w:val="1"/>
      <w:numFmt w:val="bullet"/>
      <w:lvlText w:val="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DD82453E" w:tentative="1">
      <w:start w:val="1"/>
      <w:numFmt w:val="bullet"/>
      <w:lvlText w:val="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E75A19BC" w:tentative="1">
      <w:start w:val="1"/>
      <w:numFmt w:val="bullet"/>
      <w:lvlText w:val="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9C143F3C" w:tentative="1">
      <w:start w:val="1"/>
      <w:numFmt w:val="bullet"/>
      <w:lvlText w:val="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39AABAEE" w:tentative="1">
      <w:start w:val="1"/>
      <w:numFmt w:val="bullet"/>
      <w:lvlText w:val="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D242B438" w:tentative="1">
      <w:start w:val="1"/>
      <w:numFmt w:val="bullet"/>
      <w:lvlText w:val="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52529D96" w:tentative="1">
      <w:start w:val="1"/>
      <w:numFmt w:val="bullet"/>
      <w:lvlText w:val="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15385570" w:tentative="1">
      <w:start w:val="1"/>
      <w:numFmt w:val="bullet"/>
      <w:lvlText w:val="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1" w15:restartNumberingAfterBreak="0">
    <w:nsid w:val="47C340F8"/>
    <w:multiLevelType w:val="hybridMultilevel"/>
    <w:tmpl w:val="7C36A3E4"/>
    <w:lvl w:ilvl="0" w:tplc="131A2854">
      <w:start w:val="1"/>
      <w:numFmt w:val="bullet"/>
      <w:lvlText w:val="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8252ED64" w:tentative="1">
      <w:start w:val="1"/>
      <w:numFmt w:val="bullet"/>
      <w:lvlText w:val="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98A8DD72" w:tentative="1">
      <w:start w:val="1"/>
      <w:numFmt w:val="bullet"/>
      <w:lvlText w:val="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E3B6464E" w:tentative="1">
      <w:start w:val="1"/>
      <w:numFmt w:val="bullet"/>
      <w:lvlText w:val="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77544A36" w:tentative="1">
      <w:start w:val="1"/>
      <w:numFmt w:val="bullet"/>
      <w:lvlText w:val="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483EE626" w:tentative="1">
      <w:start w:val="1"/>
      <w:numFmt w:val="bullet"/>
      <w:lvlText w:val="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EF12327A" w:tentative="1">
      <w:start w:val="1"/>
      <w:numFmt w:val="bullet"/>
      <w:lvlText w:val="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CD20D4B0" w:tentative="1">
      <w:start w:val="1"/>
      <w:numFmt w:val="bullet"/>
      <w:lvlText w:val="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DC40FF54" w:tentative="1">
      <w:start w:val="1"/>
      <w:numFmt w:val="bullet"/>
      <w:lvlText w:val="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2" w15:restartNumberingAfterBreak="0">
    <w:nsid w:val="58CF434D"/>
    <w:multiLevelType w:val="hybridMultilevel"/>
    <w:tmpl w:val="F25C6A26"/>
    <w:lvl w:ilvl="0" w:tplc="B804F9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93918"/>
    <w:multiLevelType w:val="hybridMultilevel"/>
    <w:tmpl w:val="1B0AB8C8"/>
    <w:lvl w:ilvl="0" w:tplc="F8580CE6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94209"/>
    <w:multiLevelType w:val="hybridMultilevel"/>
    <w:tmpl w:val="48C2BAD2"/>
    <w:lvl w:ilvl="0" w:tplc="AB4AC802">
      <w:start w:val="1"/>
      <w:numFmt w:val="bullet"/>
      <w:lvlText w:val="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7772E796" w:tentative="1">
      <w:start w:val="1"/>
      <w:numFmt w:val="bullet"/>
      <w:lvlText w:val="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15CE0268" w:tentative="1">
      <w:start w:val="1"/>
      <w:numFmt w:val="bullet"/>
      <w:lvlText w:val="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CAC8F23C" w:tentative="1">
      <w:start w:val="1"/>
      <w:numFmt w:val="bullet"/>
      <w:lvlText w:val="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A38E20A8" w:tentative="1">
      <w:start w:val="1"/>
      <w:numFmt w:val="bullet"/>
      <w:lvlText w:val="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1E7A9D60" w:tentative="1">
      <w:start w:val="1"/>
      <w:numFmt w:val="bullet"/>
      <w:lvlText w:val="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EC9EF9DA" w:tentative="1">
      <w:start w:val="1"/>
      <w:numFmt w:val="bullet"/>
      <w:lvlText w:val="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E014D8B4" w:tentative="1">
      <w:start w:val="1"/>
      <w:numFmt w:val="bullet"/>
      <w:lvlText w:val="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16587876" w:tentative="1">
      <w:start w:val="1"/>
      <w:numFmt w:val="bullet"/>
      <w:lvlText w:val="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5" w15:restartNumberingAfterBreak="0">
    <w:nsid w:val="79B32AE5"/>
    <w:multiLevelType w:val="hybridMultilevel"/>
    <w:tmpl w:val="818AF942"/>
    <w:lvl w:ilvl="0" w:tplc="FED49662">
      <w:start w:val="1"/>
      <w:numFmt w:val="bullet"/>
      <w:lvlText w:val="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C80AD7F2" w:tentative="1">
      <w:start w:val="1"/>
      <w:numFmt w:val="bullet"/>
      <w:lvlText w:val="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EDAC9BBC" w:tentative="1">
      <w:start w:val="1"/>
      <w:numFmt w:val="bullet"/>
      <w:lvlText w:val="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FE26933E" w:tentative="1">
      <w:start w:val="1"/>
      <w:numFmt w:val="bullet"/>
      <w:lvlText w:val="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404028EE" w:tentative="1">
      <w:start w:val="1"/>
      <w:numFmt w:val="bullet"/>
      <w:lvlText w:val="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A60CCA86" w:tentative="1">
      <w:start w:val="1"/>
      <w:numFmt w:val="bullet"/>
      <w:lvlText w:val="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2272E9CA" w:tentative="1">
      <w:start w:val="1"/>
      <w:numFmt w:val="bullet"/>
      <w:lvlText w:val="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AF480A5A" w:tentative="1">
      <w:start w:val="1"/>
      <w:numFmt w:val="bullet"/>
      <w:lvlText w:val="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9D08CB66" w:tentative="1">
      <w:start w:val="1"/>
      <w:numFmt w:val="bullet"/>
      <w:lvlText w:val="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num w:numId="1" w16cid:durableId="385566141">
    <w:abstractNumId w:val="2"/>
  </w:num>
  <w:num w:numId="2" w16cid:durableId="1461877202">
    <w:abstractNumId w:val="4"/>
  </w:num>
  <w:num w:numId="3" w16cid:durableId="479467615">
    <w:abstractNumId w:val="0"/>
  </w:num>
  <w:num w:numId="4" w16cid:durableId="887378079">
    <w:abstractNumId w:val="1"/>
  </w:num>
  <w:num w:numId="5" w16cid:durableId="1291856829">
    <w:abstractNumId w:val="5"/>
  </w:num>
  <w:num w:numId="6" w16cid:durableId="231090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BA"/>
    <w:rsid w:val="0001108C"/>
    <w:rsid w:val="0002597E"/>
    <w:rsid w:val="000366AF"/>
    <w:rsid w:val="00042E2E"/>
    <w:rsid w:val="000473DA"/>
    <w:rsid w:val="00057127"/>
    <w:rsid w:val="00063BAD"/>
    <w:rsid w:val="00064855"/>
    <w:rsid w:val="0009144C"/>
    <w:rsid w:val="000A4B33"/>
    <w:rsid w:val="000B5BC8"/>
    <w:rsid w:val="000C25FA"/>
    <w:rsid w:val="000E0312"/>
    <w:rsid w:val="000E037A"/>
    <w:rsid w:val="000E2C13"/>
    <w:rsid w:val="00102072"/>
    <w:rsid w:val="001031EA"/>
    <w:rsid w:val="001104CB"/>
    <w:rsid w:val="00122E7C"/>
    <w:rsid w:val="0012655A"/>
    <w:rsid w:val="00130C45"/>
    <w:rsid w:val="00144BB8"/>
    <w:rsid w:val="00144E42"/>
    <w:rsid w:val="00145958"/>
    <w:rsid w:val="00180527"/>
    <w:rsid w:val="0018378E"/>
    <w:rsid w:val="00191FBF"/>
    <w:rsid w:val="001B1298"/>
    <w:rsid w:val="001B2400"/>
    <w:rsid w:val="001B4123"/>
    <w:rsid w:val="001C66B7"/>
    <w:rsid w:val="001D0563"/>
    <w:rsid w:val="0021068D"/>
    <w:rsid w:val="002229D4"/>
    <w:rsid w:val="00223388"/>
    <w:rsid w:val="00240ADB"/>
    <w:rsid w:val="00251B4B"/>
    <w:rsid w:val="0029096A"/>
    <w:rsid w:val="00291D9A"/>
    <w:rsid w:val="002A72BC"/>
    <w:rsid w:val="002B168B"/>
    <w:rsid w:val="002C06F1"/>
    <w:rsid w:val="002D242C"/>
    <w:rsid w:val="002F7003"/>
    <w:rsid w:val="00300213"/>
    <w:rsid w:val="00311AAC"/>
    <w:rsid w:val="003164C1"/>
    <w:rsid w:val="0032193D"/>
    <w:rsid w:val="00324BEF"/>
    <w:rsid w:val="0032555C"/>
    <w:rsid w:val="00331AB4"/>
    <w:rsid w:val="00333264"/>
    <w:rsid w:val="0034426C"/>
    <w:rsid w:val="00346967"/>
    <w:rsid w:val="0035492C"/>
    <w:rsid w:val="00361797"/>
    <w:rsid w:val="0036563D"/>
    <w:rsid w:val="003960C0"/>
    <w:rsid w:val="003A1858"/>
    <w:rsid w:val="003A452D"/>
    <w:rsid w:val="003A4BDB"/>
    <w:rsid w:val="003C3639"/>
    <w:rsid w:val="003D0F31"/>
    <w:rsid w:val="003D4D1D"/>
    <w:rsid w:val="003F701A"/>
    <w:rsid w:val="0041747C"/>
    <w:rsid w:val="00430E40"/>
    <w:rsid w:val="00434873"/>
    <w:rsid w:val="00435B6E"/>
    <w:rsid w:val="00452BD3"/>
    <w:rsid w:val="00452E04"/>
    <w:rsid w:val="004756BA"/>
    <w:rsid w:val="0047645B"/>
    <w:rsid w:val="004765A8"/>
    <w:rsid w:val="004845A8"/>
    <w:rsid w:val="00487CD9"/>
    <w:rsid w:val="004973EB"/>
    <w:rsid w:val="004A32E1"/>
    <w:rsid w:val="004C3114"/>
    <w:rsid w:val="004D4D0B"/>
    <w:rsid w:val="004D5C9B"/>
    <w:rsid w:val="004D7CF1"/>
    <w:rsid w:val="005075F3"/>
    <w:rsid w:val="00524D48"/>
    <w:rsid w:val="00542A4A"/>
    <w:rsid w:val="00551A39"/>
    <w:rsid w:val="00557A0E"/>
    <w:rsid w:val="00570D10"/>
    <w:rsid w:val="00576E10"/>
    <w:rsid w:val="00587C4E"/>
    <w:rsid w:val="005918FC"/>
    <w:rsid w:val="00593CC4"/>
    <w:rsid w:val="005B73F3"/>
    <w:rsid w:val="005D10D5"/>
    <w:rsid w:val="005F161B"/>
    <w:rsid w:val="00617562"/>
    <w:rsid w:val="0062078C"/>
    <w:rsid w:val="00635DFA"/>
    <w:rsid w:val="006371BB"/>
    <w:rsid w:val="00640F73"/>
    <w:rsid w:val="006414E8"/>
    <w:rsid w:val="00651086"/>
    <w:rsid w:val="006621B4"/>
    <w:rsid w:val="00675C48"/>
    <w:rsid w:val="006930BC"/>
    <w:rsid w:val="006C6F16"/>
    <w:rsid w:val="006D4923"/>
    <w:rsid w:val="006D67B5"/>
    <w:rsid w:val="006D6B9F"/>
    <w:rsid w:val="006F5F2B"/>
    <w:rsid w:val="00725F99"/>
    <w:rsid w:val="00736F4B"/>
    <w:rsid w:val="00741658"/>
    <w:rsid w:val="007425EE"/>
    <w:rsid w:val="00747313"/>
    <w:rsid w:val="007506D9"/>
    <w:rsid w:val="007564E3"/>
    <w:rsid w:val="0077079D"/>
    <w:rsid w:val="00772866"/>
    <w:rsid w:val="00781A83"/>
    <w:rsid w:val="0078378B"/>
    <w:rsid w:val="00793388"/>
    <w:rsid w:val="007A25AB"/>
    <w:rsid w:val="007B1065"/>
    <w:rsid w:val="007C18C0"/>
    <w:rsid w:val="007D5899"/>
    <w:rsid w:val="007E3244"/>
    <w:rsid w:val="00845C8F"/>
    <w:rsid w:val="00855695"/>
    <w:rsid w:val="008556D3"/>
    <w:rsid w:val="008609D1"/>
    <w:rsid w:val="00875989"/>
    <w:rsid w:val="008927C0"/>
    <w:rsid w:val="008B045B"/>
    <w:rsid w:val="008C2D64"/>
    <w:rsid w:val="008D4569"/>
    <w:rsid w:val="008E12E2"/>
    <w:rsid w:val="008E4B7C"/>
    <w:rsid w:val="009046CD"/>
    <w:rsid w:val="00905913"/>
    <w:rsid w:val="0092142F"/>
    <w:rsid w:val="0093160B"/>
    <w:rsid w:val="0094415F"/>
    <w:rsid w:val="0094450E"/>
    <w:rsid w:val="00992C8C"/>
    <w:rsid w:val="00993907"/>
    <w:rsid w:val="009977B7"/>
    <w:rsid w:val="009A445C"/>
    <w:rsid w:val="009B30F3"/>
    <w:rsid w:val="009E2FC0"/>
    <w:rsid w:val="009E4AE3"/>
    <w:rsid w:val="009E5777"/>
    <w:rsid w:val="00A03D33"/>
    <w:rsid w:val="00A06545"/>
    <w:rsid w:val="00A10D95"/>
    <w:rsid w:val="00A13568"/>
    <w:rsid w:val="00A160CC"/>
    <w:rsid w:val="00A37115"/>
    <w:rsid w:val="00A42F27"/>
    <w:rsid w:val="00A475C0"/>
    <w:rsid w:val="00A619C6"/>
    <w:rsid w:val="00A62998"/>
    <w:rsid w:val="00A6410F"/>
    <w:rsid w:val="00A676A1"/>
    <w:rsid w:val="00A712A3"/>
    <w:rsid w:val="00A85044"/>
    <w:rsid w:val="00A8543E"/>
    <w:rsid w:val="00A8758D"/>
    <w:rsid w:val="00A91EB2"/>
    <w:rsid w:val="00A95511"/>
    <w:rsid w:val="00AB23B4"/>
    <w:rsid w:val="00AB563E"/>
    <w:rsid w:val="00AD3664"/>
    <w:rsid w:val="00AE6F4A"/>
    <w:rsid w:val="00AF3F22"/>
    <w:rsid w:val="00B01FF8"/>
    <w:rsid w:val="00B1008E"/>
    <w:rsid w:val="00B457B4"/>
    <w:rsid w:val="00B524CB"/>
    <w:rsid w:val="00B53667"/>
    <w:rsid w:val="00B62BE4"/>
    <w:rsid w:val="00B67EA7"/>
    <w:rsid w:val="00B7044B"/>
    <w:rsid w:val="00B91875"/>
    <w:rsid w:val="00B97838"/>
    <w:rsid w:val="00BA18DC"/>
    <w:rsid w:val="00BA30DC"/>
    <w:rsid w:val="00BA3E2B"/>
    <w:rsid w:val="00BA4A66"/>
    <w:rsid w:val="00BC4EFE"/>
    <w:rsid w:val="00BE071D"/>
    <w:rsid w:val="00BE0BD6"/>
    <w:rsid w:val="00BE60EF"/>
    <w:rsid w:val="00C036B3"/>
    <w:rsid w:val="00C225AC"/>
    <w:rsid w:val="00C230E3"/>
    <w:rsid w:val="00C24634"/>
    <w:rsid w:val="00C3583A"/>
    <w:rsid w:val="00C442B7"/>
    <w:rsid w:val="00C57FA1"/>
    <w:rsid w:val="00C70F42"/>
    <w:rsid w:val="00C97F53"/>
    <w:rsid w:val="00CA4FD9"/>
    <w:rsid w:val="00CA54F2"/>
    <w:rsid w:val="00CB5C9C"/>
    <w:rsid w:val="00CD31F5"/>
    <w:rsid w:val="00CE203F"/>
    <w:rsid w:val="00CE6685"/>
    <w:rsid w:val="00D00D18"/>
    <w:rsid w:val="00D025B4"/>
    <w:rsid w:val="00D2488D"/>
    <w:rsid w:val="00D26A94"/>
    <w:rsid w:val="00D35317"/>
    <w:rsid w:val="00D51EC7"/>
    <w:rsid w:val="00D53BF4"/>
    <w:rsid w:val="00D63139"/>
    <w:rsid w:val="00D7383D"/>
    <w:rsid w:val="00D75F1C"/>
    <w:rsid w:val="00D974A7"/>
    <w:rsid w:val="00DA17C3"/>
    <w:rsid w:val="00DA388F"/>
    <w:rsid w:val="00DB1823"/>
    <w:rsid w:val="00DB376F"/>
    <w:rsid w:val="00DB7C31"/>
    <w:rsid w:val="00DC14E4"/>
    <w:rsid w:val="00DC54B6"/>
    <w:rsid w:val="00DD34C7"/>
    <w:rsid w:val="00DD6426"/>
    <w:rsid w:val="00DE2491"/>
    <w:rsid w:val="00DE7C86"/>
    <w:rsid w:val="00E22AC1"/>
    <w:rsid w:val="00E24FE2"/>
    <w:rsid w:val="00E35F4F"/>
    <w:rsid w:val="00E41BDB"/>
    <w:rsid w:val="00E42D31"/>
    <w:rsid w:val="00E43D46"/>
    <w:rsid w:val="00E5575D"/>
    <w:rsid w:val="00E969CD"/>
    <w:rsid w:val="00EB5137"/>
    <w:rsid w:val="00EC092F"/>
    <w:rsid w:val="00EC45A2"/>
    <w:rsid w:val="00ED1A56"/>
    <w:rsid w:val="00EE269B"/>
    <w:rsid w:val="00EE2F95"/>
    <w:rsid w:val="00F0561F"/>
    <w:rsid w:val="00F05C39"/>
    <w:rsid w:val="00F2084F"/>
    <w:rsid w:val="00F2556E"/>
    <w:rsid w:val="00F259A4"/>
    <w:rsid w:val="00F36F9C"/>
    <w:rsid w:val="00F54DE6"/>
    <w:rsid w:val="00F70C53"/>
    <w:rsid w:val="00F73A96"/>
    <w:rsid w:val="00F75094"/>
    <w:rsid w:val="00F84880"/>
    <w:rsid w:val="00F92305"/>
    <w:rsid w:val="00FB4425"/>
    <w:rsid w:val="00FC02B5"/>
    <w:rsid w:val="00FC29ED"/>
    <w:rsid w:val="00FC2F1A"/>
    <w:rsid w:val="00FC4733"/>
    <w:rsid w:val="00FC6EDB"/>
    <w:rsid w:val="00FD296C"/>
    <w:rsid w:val="00FD39C8"/>
    <w:rsid w:val="00FD5191"/>
    <w:rsid w:val="00FD68EE"/>
    <w:rsid w:val="00FF06EA"/>
    <w:rsid w:val="00FF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  <w14:docId w14:val="2E0633B6"/>
  <w15:docId w15:val="{F07B59B2-463D-4057-95B8-AD42F4CC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0213"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DC54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8D45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paragraph" w:customStyle="1" w:styleId="Formatvorlage1">
    <w:name w:val="Formatvorlage1"/>
    <w:basedOn w:val="Standard"/>
    <w:uiPriority w:val="99"/>
    <w:rsid w:val="00C24634"/>
    <w:pPr>
      <w:tabs>
        <w:tab w:val="left" w:pos="719"/>
        <w:tab w:val="left" w:pos="1439"/>
        <w:tab w:val="left" w:pos="2159"/>
        <w:tab w:val="left" w:pos="2879"/>
        <w:tab w:val="left" w:pos="3599"/>
        <w:tab w:val="left" w:pos="4319"/>
        <w:tab w:val="left" w:pos="5039"/>
        <w:tab w:val="left" w:pos="5759"/>
        <w:tab w:val="left" w:pos="6479"/>
        <w:tab w:val="left" w:pos="7199"/>
        <w:tab w:val="left" w:pos="7919"/>
        <w:tab w:val="left" w:pos="8639"/>
      </w:tabs>
      <w:spacing w:before="240" w:after="240" w:line="280" w:lineRule="exact"/>
    </w:pPr>
    <w:rPr>
      <w:rFonts w:ascii="Arial" w:hAnsi="Arial" w:cs="Arial"/>
      <w:sz w:val="20"/>
      <w:szCs w:val="20"/>
    </w:rPr>
  </w:style>
  <w:style w:type="paragraph" w:customStyle="1" w:styleId="Formatvorlage2">
    <w:name w:val="Formatvorlage2"/>
    <w:basedOn w:val="Standard"/>
    <w:autoRedefine/>
    <w:uiPriority w:val="99"/>
    <w:rsid w:val="00430E40"/>
    <w:pPr>
      <w:tabs>
        <w:tab w:val="left" w:pos="357"/>
      </w:tabs>
      <w:spacing w:line="280" w:lineRule="atLeast"/>
    </w:pPr>
    <w:rPr>
      <w:rFonts w:ascii="Arial" w:hAnsi="Arial"/>
      <w:sz w:val="20"/>
    </w:rPr>
  </w:style>
  <w:style w:type="paragraph" w:customStyle="1" w:styleId="Formatvorlage3">
    <w:name w:val="Formatvorlage3"/>
    <w:basedOn w:val="Standard"/>
    <w:uiPriority w:val="99"/>
    <w:rsid w:val="00042E2E"/>
    <w:pPr>
      <w:spacing w:line="280" w:lineRule="atLeast"/>
    </w:pPr>
    <w:rPr>
      <w:rFonts w:ascii="Arial" w:hAnsi="Arial"/>
      <w:sz w:val="20"/>
      <w:lang w:val="de-AT"/>
    </w:rPr>
  </w:style>
  <w:style w:type="paragraph" w:customStyle="1" w:styleId="Formatvorlage4">
    <w:name w:val="Formatvorlage4"/>
    <w:basedOn w:val="Formatvorlage3"/>
    <w:uiPriority w:val="99"/>
    <w:rsid w:val="0021068D"/>
    <w:rPr>
      <w:rFonts w:ascii="Univers Condensed" w:hAnsi="Univers Condensed"/>
    </w:rPr>
  </w:style>
  <w:style w:type="paragraph" w:styleId="Kopfzeile">
    <w:name w:val="header"/>
    <w:basedOn w:val="Standard"/>
    <w:link w:val="KopfzeileZchn"/>
    <w:uiPriority w:val="99"/>
    <w:rsid w:val="004756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locked/>
    <w:rsid w:val="008D4569"/>
    <w:rPr>
      <w:rFonts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4756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130C45"/>
    <w:rPr>
      <w:rFonts w:cs="Times New Roman"/>
      <w:sz w:val="24"/>
      <w:szCs w:val="24"/>
      <w:lang w:val="de-DE" w:eastAsia="de-DE" w:bidi="ar-SA"/>
    </w:rPr>
  </w:style>
  <w:style w:type="paragraph" w:customStyle="1" w:styleId="Kopf">
    <w:name w:val="Kopf"/>
    <w:basedOn w:val="Standard"/>
    <w:uiPriority w:val="99"/>
    <w:rsid w:val="00130C45"/>
    <w:pPr>
      <w:autoSpaceDE w:val="0"/>
      <w:autoSpaceDN w:val="0"/>
      <w:spacing w:before="720"/>
    </w:pPr>
    <w:rPr>
      <w:rFonts w:ascii="Palatino" w:hAnsi="Palatino" w:cs="Palatino"/>
      <w:b/>
      <w:bCs/>
      <w:sz w:val="36"/>
      <w:szCs w:val="36"/>
    </w:rPr>
  </w:style>
  <w:style w:type="paragraph" w:customStyle="1" w:styleId="Standardtabelle">
    <w:name w:val="Standardtabelle"/>
    <w:basedOn w:val="Standard"/>
    <w:uiPriority w:val="99"/>
    <w:rsid w:val="00130C45"/>
    <w:pPr>
      <w:autoSpaceDE w:val="0"/>
      <w:autoSpaceDN w:val="0"/>
      <w:spacing w:after="120" w:line="320" w:lineRule="exact"/>
    </w:pPr>
    <w:rPr>
      <w:rFonts w:ascii="Palatino" w:hAnsi="Palatino" w:cs="Palatino"/>
    </w:rPr>
  </w:style>
  <w:style w:type="table" w:styleId="Tabellenraster">
    <w:name w:val="Table Grid"/>
    <w:basedOn w:val="NormaleTabelle"/>
    <w:uiPriority w:val="99"/>
    <w:rsid w:val="00993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93907"/>
    <w:rPr>
      <w:rFonts w:cs="Times New Roman"/>
      <w:color w:val="0000FF"/>
      <w:u w:val="single"/>
    </w:rPr>
  </w:style>
  <w:style w:type="paragraph" w:styleId="HTMLVorformatiert">
    <w:name w:val="HTML Preformatted"/>
    <w:basedOn w:val="Standard"/>
    <w:link w:val="HTMLVorformatiertZchn"/>
    <w:uiPriority w:val="99"/>
    <w:rsid w:val="001B12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semiHidden/>
    <w:locked/>
    <w:rsid w:val="008D4569"/>
    <w:rPr>
      <w:rFonts w:ascii="Courier New" w:hAnsi="Courier New" w:cs="Courier New"/>
      <w:lang w:val="de-DE" w:eastAsia="de-DE"/>
    </w:rPr>
  </w:style>
  <w:style w:type="paragraph" w:customStyle="1" w:styleId="Formatvorlage5">
    <w:name w:val="Formatvorlage5"/>
    <w:basedOn w:val="Standard"/>
    <w:uiPriority w:val="99"/>
    <w:rsid w:val="00DA388F"/>
    <w:pPr>
      <w:spacing w:line="280" w:lineRule="atLeast"/>
    </w:pPr>
    <w:rPr>
      <w:rFonts w:ascii="Garamond" w:hAnsi="Garamond"/>
      <w:lang w:val="de-AT"/>
    </w:rPr>
  </w:style>
  <w:style w:type="paragraph" w:styleId="Dokumentstruktur">
    <w:name w:val="Document Map"/>
    <w:basedOn w:val="Standard"/>
    <w:link w:val="DokumentstrukturZchn"/>
    <w:uiPriority w:val="99"/>
    <w:semiHidden/>
    <w:rsid w:val="001104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link w:val="Dokumentstruktur"/>
    <w:uiPriority w:val="99"/>
    <w:semiHidden/>
    <w:locked/>
    <w:rsid w:val="0032193D"/>
    <w:rPr>
      <w:rFonts w:cs="Times New Roman"/>
      <w:sz w:val="2"/>
      <w:lang w:val="de-DE" w:eastAsia="de-DE"/>
    </w:rPr>
  </w:style>
  <w:style w:type="paragraph" w:styleId="Listenabsatz">
    <w:name w:val="List Paragraph"/>
    <w:basedOn w:val="Standard"/>
    <w:uiPriority w:val="34"/>
    <w:qFormat/>
    <w:rsid w:val="006D4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06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06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inz-pr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1139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Hotel Hochschober Portraet</vt:lpstr>
    </vt:vector>
  </TitlesOfParts>
  <Company>Kinz Kommunikation</Company>
  <LinksUpToDate>false</LinksUpToDate>
  <CharactersWithSpaces>8776</CharactersWithSpaces>
  <SharedDoc>false</SharedDoc>
  <HLinks>
    <vt:vector size="6" baseType="variant"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http://www.kinz-pr.at/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Hochschober Portraet</dc:title>
  <dc:subject/>
  <dc:creator>Hotel Hochschober</dc:creator>
  <cp:keywords/>
  <dc:description/>
  <cp:lastModifiedBy>Ulrike</cp:lastModifiedBy>
  <cp:revision>6</cp:revision>
  <dcterms:created xsi:type="dcterms:W3CDTF">2025-03-12T09:54:00Z</dcterms:created>
  <dcterms:modified xsi:type="dcterms:W3CDTF">2026-03-09T15:21:00Z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932276229</vt:i4>
  </property>
  <property fmtid="{D5CDD505-2E9C-101B-9397-08002B2CF9AE}" pid="3" name="_EmailSubject">
    <vt:lpwstr>Medientext "Hochschober Portrait"</vt:lpwstr>
  </property>
  <property fmtid="{D5CDD505-2E9C-101B-9397-08002B2CF9AE}" pid="4" name="_AuthorEmail">
    <vt:lpwstr>karin.leeb@hochschober.at</vt:lpwstr>
  </property>
  <property fmtid="{D5CDD505-2E9C-101B-9397-08002B2CF9AE}" pid="5" name="_AuthorEmailDisplayName">
    <vt:lpwstr>Karin Leeb, Hotel Hochschober</vt:lpwstr>
  </property>
  <property fmtid="{D5CDD505-2E9C-101B-9397-08002B2CF9AE}" pid="6" name="_ReviewingToolsShownOnce">
    <vt:lpwstr/>
  </property>
</Properties>
</file>