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A7" w:rsidRDefault="003B05F3">
      <w:pPr>
        <w:widowControl/>
        <w:spacing w:line="280" w:lineRule="atLeast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/>
          <w:b/>
          <w:bCs/>
          <w:sz w:val="20"/>
          <w:szCs w:val="20"/>
          <w:lang w:val="de-DE"/>
        </w:rPr>
        <w:t xml:space="preserve">Leben ist Bewegung, Feldenkrais bewegt! </w:t>
      </w: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color w:val="C00000"/>
          <w:u w:color="7030A0"/>
          <w:lang w:val="de-DE"/>
        </w:rPr>
      </w:pPr>
      <w:r>
        <w:rPr>
          <w:rFonts w:ascii="Arial" w:hAnsi="Arial"/>
          <w:b/>
          <w:bCs/>
          <w:color w:val="C00000"/>
          <w:u w:color="7030A0"/>
          <w:lang w:val="de-DE"/>
        </w:rPr>
        <w:t xml:space="preserve">Österreichweite Feldenkrais®-Aktionswoche vom 17. bis 25. September </w:t>
      </w:r>
    </w:p>
    <w:p w:rsidR="001737A7" w:rsidRDefault="001737A7">
      <w:pPr>
        <w:spacing w:line="280" w:lineRule="atLeast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/>
          <w:b/>
          <w:bCs/>
          <w:sz w:val="20"/>
          <w:szCs w:val="20"/>
          <w:lang w:val="de-DE"/>
        </w:rPr>
        <w:t xml:space="preserve">Wer mehr für seine Beweglichkeit und ein müheloses Aufrichten im Gehen und Sitzen tun will oder seine Atmung schulen möchte, 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 xml:space="preserve">sollte die Feldenkrais®-Methode ausprobieren. Während der </w:t>
      </w:r>
      <w:hyperlink r:id="rId7" w:history="1">
        <w:r w:rsidRPr="003B05F3">
          <w:rPr>
            <w:rStyle w:val="Hyperlink"/>
            <w:rFonts w:ascii="Arial" w:hAnsi="Arial"/>
            <w:b/>
            <w:bCs/>
            <w:sz w:val="20"/>
            <w:szCs w:val="20"/>
            <w:lang w:val="de-DE"/>
          </w:rPr>
          <w:t>Aktionswoche vom 17. bis 25. September</w:t>
        </w:r>
      </w:hyperlink>
      <w:r>
        <w:rPr>
          <w:rFonts w:ascii="Arial" w:hAnsi="Arial"/>
          <w:b/>
          <w:bCs/>
          <w:color w:val="auto"/>
          <w:sz w:val="20"/>
          <w:szCs w:val="20"/>
          <w:lang w:val="de-DE"/>
        </w:rPr>
        <w:t xml:space="preserve"> </w:t>
      </w:r>
      <w:r>
        <w:rPr>
          <w:rFonts w:ascii="Arial" w:hAnsi="Arial"/>
          <w:b/>
          <w:bCs/>
          <w:sz w:val="20"/>
          <w:szCs w:val="20"/>
          <w:lang w:val="de-DE"/>
        </w:rPr>
        <w:t>bieten österreichweit Feldenkrais® -Lehrende kostenlosen Einzel- und Gruppenunterricht an – live oder online.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Für alle Menschen, die ihre Beweglichkeit erhalten und verbessern wollen, eignet sich die Feldenkrais®-Methode ganz unabhängig vom Alter. Sie unterscheidet sich in vielerlei Hinsicht von anderen Bewegungsformen, da es sich um eine Lernmethode handelt, bei der Feldenkrais®-Lehrende entweder in der Einzelarbeit oder in Gruppenstunden verbal unterstützen, den individuellen Bewegungsradius zu erweitern. 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Neben der Koordination von Bewegungen und dem Gleichgewichtsgefühl beeinflusst die Feldenkrais®-Methode auch die Atmung in wohltuender Weise. Das Feldenkrais®-Angebot ist breit. Kurse und Workshops widmen sich bestimmten Themen wie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dem Sitzen, Gehen </w:t>
      </w:r>
      <w:r>
        <w:rPr>
          <w:rFonts w:ascii="Arial" w:hAnsi="Arial"/>
          <w:sz w:val="20"/>
          <w:szCs w:val="20"/>
          <w:lang w:val="de-DE"/>
        </w:rPr>
        <w:t>oder der Aufrichtung. Spezialkurse sind für Babys und Kleinkinder, für Schauspieler und Tänzer, für Schwangere oder für Menschen mit chronischen Krankheiten wie beispielsweise MS konzipiert.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Jubiläum &amp; Aktionswoche</w:t>
      </w: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Zum 30+2-Jubiläum des Feldenkrais® Verbandes Österreich bieten Feldenkrais®-Lehrende aus ganz Österreich während einer Aktionswoche vom </w:t>
      </w:r>
      <w:r>
        <w:rPr>
          <w:rFonts w:ascii="Arial" w:hAnsi="Arial"/>
          <w:b/>
          <w:bCs/>
          <w:sz w:val="20"/>
          <w:szCs w:val="20"/>
          <w:lang w:val="de-DE"/>
        </w:rPr>
        <w:t>17. bis 25. September</w:t>
      </w:r>
      <w:r>
        <w:rPr>
          <w:rFonts w:ascii="Arial" w:hAnsi="Arial"/>
          <w:sz w:val="20"/>
          <w:szCs w:val="20"/>
          <w:lang w:val="de-DE"/>
        </w:rPr>
        <w:t xml:space="preserve"> live und online Einzel- und Gruppenunterricht an und informieren über das breite Spektrum der Methode. Die Teilnahme ist zumeist kostenlos. Die Termine finden sich auf </w:t>
      </w:r>
      <w:hyperlink r:id="rId8" w:history="1">
        <w:r>
          <w:rPr>
            <w:rStyle w:val="Hyperlink1"/>
          </w:rPr>
          <w:t>www.feldenkrais.at/aktionswoche</w:t>
        </w:r>
      </w:hyperlink>
      <w:r>
        <w:rPr>
          <w:rFonts w:ascii="Arial" w:hAnsi="Arial"/>
          <w:sz w:val="20"/>
          <w:szCs w:val="20"/>
          <w:lang w:val="de-DE"/>
        </w:rPr>
        <w:t xml:space="preserve"> und werden laufend ergä</w:t>
      </w:r>
      <w:r w:rsidR="003F4FED">
        <w:rPr>
          <w:rFonts w:ascii="Arial" w:hAnsi="Arial"/>
          <w:sz w:val="20"/>
          <w:szCs w:val="20"/>
          <w:lang w:val="de-DE"/>
        </w:rPr>
        <w:t>nzt.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 xml:space="preserve">Online Feldenkrais®-Lektionen mit 3 x täglich Stunden via Zoom </w:t>
      </w: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30 Feldenkrais®-Lehrende aus ganz Österreich laden die interessierte Öffentlichkeit sowie ihre Schüler*innen und Kolleg*</w:t>
      </w:r>
      <w:proofErr w:type="spellStart"/>
      <w:r>
        <w:rPr>
          <w:rFonts w:ascii="Arial" w:hAnsi="Arial"/>
          <w:sz w:val="20"/>
          <w:szCs w:val="20"/>
          <w:lang w:val="de-DE"/>
        </w:rPr>
        <w:t>nnen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zwischen 17. und 25. September zu kostenlosen online-Gruppeneinheiten via Zoom ein.</w:t>
      </w: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Beginn ist täglich um 9:00, 17:30 und 20:30 Uhr. Somit ist es möglich, das breite Wirkungsspektrum der Feldenkrais®-Methode einfach, sicher und ortsunabhängig kennenzulernen. </w:t>
      </w:r>
      <w:proofErr w:type="gramStart"/>
      <w:r>
        <w:rPr>
          <w:rFonts w:ascii="Arial" w:hAnsi="Arial"/>
          <w:sz w:val="20"/>
          <w:szCs w:val="20"/>
          <w:lang w:val="de-DE"/>
        </w:rPr>
        <w:t>Der</w:t>
      </w:r>
      <w:proofErr w:type="gramEnd"/>
      <w:r>
        <w:rPr>
          <w:rFonts w:ascii="Arial" w:hAnsi="Arial"/>
          <w:sz w:val="20"/>
          <w:szCs w:val="20"/>
          <w:lang w:val="de-DE"/>
        </w:rPr>
        <w:t xml:space="preserve"> Zoom link wird ab 16. September auf </w:t>
      </w:r>
      <w:hyperlink r:id="rId9" w:history="1">
        <w:r>
          <w:rPr>
            <w:rStyle w:val="Hyperlink1"/>
          </w:rPr>
          <w:t>www.feldenkrais.at/aktionswoche</w:t>
        </w:r>
      </w:hyperlink>
      <w:r>
        <w:rPr>
          <w:rStyle w:val="Hyperlink1"/>
        </w:rPr>
        <w:t xml:space="preserve"> </w:t>
      </w:r>
      <w:r>
        <w:rPr>
          <w:rFonts w:ascii="Arial" w:hAnsi="Arial"/>
          <w:sz w:val="20"/>
          <w:szCs w:val="20"/>
          <w:lang w:val="de-DE"/>
        </w:rPr>
        <w:t>veröffentlicht.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Für alle „Live“-Veranstaltungen können sich Interessierte ab sofort anmelden: </w:t>
      </w:r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Feldenkrais®-Aktionswoche in Tirol</w:t>
      </w:r>
    </w:p>
    <w:p w:rsidR="001737A7" w:rsidRDefault="003B05F3">
      <w:pPr>
        <w:pStyle w:val="Listenabsatz"/>
        <w:numPr>
          <w:ilvl w:val="0"/>
          <w:numId w:val="10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Einzelstunden bietet Marion Wittmann am Montag, 19. September von 13 bis 16 Uhr in Schwaz an. Anmelden können sich Interessierte unter </w:t>
      </w:r>
      <w:hyperlink r:id="rId10" w:history="1">
        <w:r>
          <w:rPr>
            <w:rStyle w:val="Hyperlink4"/>
            <w:rFonts w:ascii="Arial" w:hAnsi="Arial"/>
            <w:sz w:val="20"/>
            <w:szCs w:val="20"/>
          </w:rPr>
          <w:t>info@feldenkrais-wittmann.at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. </w:t>
      </w:r>
    </w:p>
    <w:p w:rsidR="001737A7" w:rsidRDefault="003B05F3">
      <w:pPr>
        <w:pStyle w:val="Listenabsatz"/>
        <w:numPr>
          <w:ilvl w:val="0"/>
          <w:numId w:val="10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Am Donnerstag, 22. September zeigt Sonja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Valazza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während einer Gruppen-Schnupperstunde von 16 bis 17:15 Uhr in Innsbruck, wie man mit der Feldenkrais®-Methode sein Leben bereichern kann. Am Freitag, 23. September bietet Sonja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Vallazza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zwischen 11 und 14 in Innsbruck Feldenkrais®-Einzelstunden an.</w:t>
      </w:r>
      <w:r>
        <w:rPr>
          <w:rStyle w:val="Ohne"/>
          <w:lang w:val="de-DE"/>
        </w:rPr>
        <w:t xml:space="preserve">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Anmeldung an </w:t>
      </w:r>
      <w:hyperlink r:id="rId11" w:history="1">
        <w:r>
          <w:rPr>
            <w:rStyle w:val="Hyperlink4"/>
            <w:rFonts w:ascii="Arial" w:hAnsi="Arial"/>
            <w:sz w:val="20"/>
            <w:szCs w:val="20"/>
          </w:rPr>
          <w:t>sonjavallazza@gmail.com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>.</w:t>
      </w:r>
    </w:p>
    <w:p w:rsidR="001737A7" w:rsidRDefault="001737A7">
      <w:pPr>
        <w:pStyle w:val="Listenabsatz"/>
        <w:spacing w:line="280" w:lineRule="atLeast"/>
        <w:ind w:left="0"/>
        <w:rPr>
          <w:rStyle w:val="Hyperlink4"/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1737A7" w:rsidRPr="00421ECA" w:rsidRDefault="00421ECA">
      <w:pPr>
        <w:pStyle w:val="Listenabsatz"/>
        <w:spacing w:line="280" w:lineRule="atLeast"/>
        <w:ind w:left="0"/>
        <w:rPr>
          <w:rStyle w:val="Link"/>
          <w:rFonts w:ascii="Arial" w:eastAsia="Arial" w:hAnsi="Arial" w:cs="Arial"/>
          <w:color w:val="auto"/>
          <w:sz w:val="20"/>
          <w:szCs w:val="20"/>
          <w:u w:val="none"/>
          <w:lang w:val="de-DE"/>
        </w:rPr>
      </w:pPr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>Das</w:t>
      </w:r>
      <w:r w:rsidR="003B05F3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 umfangreiche Angebot </w:t>
      </w:r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wird </w:t>
      </w:r>
      <w:r w:rsidR="003B05F3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laufend </w:t>
      </w:r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>ergänzt und ist tagesaktuell auf</w:t>
      </w:r>
      <w:r w:rsidR="003B05F3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 </w:t>
      </w:r>
    </w:p>
    <w:p w:rsidR="001737A7" w:rsidRPr="00421ECA" w:rsidRDefault="00BA1266">
      <w:pPr>
        <w:pStyle w:val="Listenabsatz"/>
        <w:spacing w:line="280" w:lineRule="atLeast"/>
        <w:ind w:left="0"/>
        <w:rPr>
          <w:rFonts w:ascii="Arial" w:eastAsia="Arial" w:hAnsi="Arial" w:cs="Arial"/>
          <w:color w:val="auto"/>
          <w:sz w:val="20"/>
          <w:szCs w:val="20"/>
          <w:lang w:val="de-DE"/>
        </w:rPr>
      </w:pPr>
      <w:hyperlink r:id="rId12" w:history="1">
        <w:r w:rsidR="00421ECA" w:rsidRPr="00421ECA">
          <w:rPr>
            <w:rStyle w:val="Hyperlink"/>
            <w:rFonts w:ascii="Arial" w:hAnsi="Arial"/>
            <w:color w:val="auto"/>
            <w:sz w:val="20"/>
            <w:szCs w:val="20"/>
            <w:u w:color="0563C1"/>
            <w:lang w:val="de-DE"/>
          </w:rPr>
          <w:t>www.feldenkrais.at/aktionswoche</w:t>
        </w:r>
      </w:hyperlink>
      <w:r w:rsidR="00421ECA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 abrufbar.</w:t>
      </w:r>
    </w:p>
    <w:p w:rsidR="001737A7" w:rsidRDefault="001737A7">
      <w:pPr>
        <w:spacing w:line="280" w:lineRule="atLeast"/>
        <w:rPr>
          <w:rFonts w:ascii="Arial" w:eastAsia="Arial" w:hAnsi="Arial" w:cs="Arial"/>
          <w:color w:val="FF0000"/>
          <w:sz w:val="20"/>
          <w:szCs w:val="20"/>
          <w:u w:color="FF0000"/>
          <w:lang w:val="de-DE"/>
        </w:rPr>
      </w:pPr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color w:val="FF0000"/>
          <w:sz w:val="20"/>
          <w:szCs w:val="20"/>
          <w:u w:color="FF000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FELDENKRAIS® Verband Österreich, </w:t>
      </w:r>
      <w:hyperlink r:id="rId13" w:history="1">
        <w:r>
          <w:rPr>
            <w:rStyle w:val="Hyperlink6"/>
          </w:rPr>
          <w:t>www.feldenkrais.at</w:t>
        </w:r>
      </w:hyperlink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Style w:val="Ohne"/>
          <w:rFonts w:ascii="Arial" w:hAnsi="Arial"/>
          <w:b/>
          <w:bCs/>
          <w:sz w:val="20"/>
          <w:szCs w:val="20"/>
          <w:lang w:val="de-DE"/>
        </w:rPr>
        <w:t>Kontakt für Medienanfragen</w:t>
      </w: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Ulrike Kinz, Kinz Kommunikation, 1010 Wien</w:t>
      </w: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T 01 / 533 38 55</w:t>
      </w: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EM </w:t>
      </w:r>
      <w:hyperlink r:id="rId14" w:history="1">
        <w:r>
          <w:rPr>
            <w:rStyle w:val="Hyperlink6"/>
          </w:rPr>
          <w:t>ukinz@kinz-pr.at</w:t>
        </w:r>
      </w:hyperlink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</w:rPr>
      </w:pPr>
      <w:r>
        <w:rPr>
          <w:rStyle w:val="Ohne"/>
          <w:rFonts w:ascii="Arial" w:hAnsi="Arial"/>
          <w:sz w:val="20"/>
          <w:szCs w:val="20"/>
        </w:rPr>
        <w:t xml:space="preserve">W </w:t>
      </w:r>
      <w:hyperlink r:id="rId15" w:history="1">
        <w:r>
          <w:rPr>
            <w:rStyle w:val="Hyperlink7"/>
          </w:rPr>
          <w:t>www.kinz-pr.at</w:t>
        </w:r>
      </w:hyperlink>
    </w:p>
    <w:p w:rsidR="001737A7" w:rsidRDefault="001737A7">
      <w:pPr>
        <w:spacing w:line="280" w:lineRule="atLeast"/>
      </w:pPr>
    </w:p>
    <w:p w:rsidR="001737A7" w:rsidRDefault="001737A7">
      <w:pPr>
        <w:widowControl/>
        <w:spacing w:line="280" w:lineRule="atLeast"/>
      </w:pPr>
    </w:p>
    <w:sectPr w:rsidR="001737A7">
      <w:footerReference w:type="default" r:id="rId16"/>
      <w:pgSz w:w="11900" w:h="16840"/>
      <w:pgMar w:top="2268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21" w:rsidRDefault="003B05F3">
      <w:r>
        <w:separator/>
      </w:r>
    </w:p>
  </w:endnote>
  <w:endnote w:type="continuationSeparator" w:id="0">
    <w:p w:rsidR="00062621" w:rsidRDefault="003B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A7" w:rsidRDefault="003B05F3">
    <w:pPr>
      <w:pStyle w:val="Fuzeile"/>
      <w:outlineLvl w:val="0"/>
      <w:rPr>
        <w:lang w:val="de-DE"/>
      </w:rPr>
    </w:pPr>
    <w:r>
      <w:rPr>
        <w:rFonts w:ascii="Arial" w:hAnsi="Arial"/>
        <w:b/>
        <w:bCs/>
        <w:sz w:val="19"/>
        <w:szCs w:val="19"/>
        <w:lang w:val="de-DE"/>
      </w:rPr>
      <w:t>Kinz Kommunikation</w:t>
    </w:r>
    <w:r>
      <w:rPr>
        <w:rFonts w:ascii="Arial" w:hAnsi="Arial"/>
        <w:sz w:val="19"/>
        <w:szCs w:val="19"/>
        <w:lang w:val="de-DE"/>
      </w:rPr>
      <w:t xml:space="preserve"> | Tuchlauben 18/15, 1010 Wien, T +43 1 533 38 55, www.kinz-pr.at</w:t>
    </w:r>
  </w:p>
  <w:p w:rsidR="001737A7" w:rsidRDefault="001737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21" w:rsidRDefault="003B05F3">
      <w:r>
        <w:separator/>
      </w:r>
    </w:p>
  </w:footnote>
  <w:footnote w:type="continuationSeparator" w:id="0">
    <w:p w:rsidR="00062621" w:rsidRDefault="003B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3E41"/>
    <w:multiLevelType w:val="hybridMultilevel"/>
    <w:tmpl w:val="EE62C7C4"/>
    <w:numStyleLink w:val="ImportierterStil4"/>
  </w:abstractNum>
  <w:abstractNum w:abstractNumId="1" w15:restartNumberingAfterBreak="0">
    <w:nsid w:val="0B991D5F"/>
    <w:multiLevelType w:val="hybridMultilevel"/>
    <w:tmpl w:val="7A5CC09E"/>
    <w:numStyleLink w:val="ImportierterStil5"/>
  </w:abstractNum>
  <w:abstractNum w:abstractNumId="2" w15:restartNumberingAfterBreak="0">
    <w:nsid w:val="18005BBF"/>
    <w:multiLevelType w:val="hybridMultilevel"/>
    <w:tmpl w:val="EE62C7C4"/>
    <w:styleLink w:val="ImportierterStil4"/>
    <w:lvl w:ilvl="0" w:tplc="263AC46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23E0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D41D9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A96B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9E09B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F89FC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C629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E8BB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6C5F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0D1C81"/>
    <w:multiLevelType w:val="hybridMultilevel"/>
    <w:tmpl w:val="49E897DA"/>
    <w:numStyleLink w:val="ImportierterStil1"/>
  </w:abstractNum>
  <w:abstractNum w:abstractNumId="4" w15:restartNumberingAfterBreak="0">
    <w:nsid w:val="33365013"/>
    <w:multiLevelType w:val="hybridMultilevel"/>
    <w:tmpl w:val="49E897DA"/>
    <w:styleLink w:val="ImportierterStil1"/>
    <w:lvl w:ilvl="0" w:tplc="0766257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3C0FA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6BD8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16E2D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1E6CE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E3CD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EE75F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0B4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17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371E48"/>
    <w:multiLevelType w:val="hybridMultilevel"/>
    <w:tmpl w:val="B50C10F8"/>
    <w:styleLink w:val="ImportierterStil3"/>
    <w:lvl w:ilvl="0" w:tplc="72ACC7D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E4E8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09A2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825B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053E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04014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095C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5AD30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63BB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6D3F33"/>
    <w:multiLevelType w:val="hybridMultilevel"/>
    <w:tmpl w:val="7A5CC09E"/>
    <w:styleLink w:val="ImportierterStil5"/>
    <w:lvl w:ilvl="0" w:tplc="ED30E4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4627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6AAAE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16B0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21D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E5F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EEE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18F91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86AD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6C4087"/>
    <w:multiLevelType w:val="hybridMultilevel"/>
    <w:tmpl w:val="6A9E9360"/>
    <w:styleLink w:val="ImportierterStil2"/>
    <w:lvl w:ilvl="0" w:tplc="6B8C5E7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2362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023F7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878D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D689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831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40D02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C8E4E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2AE3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8D920EE"/>
    <w:multiLevelType w:val="hybridMultilevel"/>
    <w:tmpl w:val="6A9E9360"/>
    <w:numStyleLink w:val="ImportierterStil2"/>
  </w:abstractNum>
  <w:abstractNum w:abstractNumId="9" w15:restartNumberingAfterBreak="0">
    <w:nsid w:val="6A0D3CEA"/>
    <w:multiLevelType w:val="hybridMultilevel"/>
    <w:tmpl w:val="B50C10F8"/>
    <w:numStyleLink w:val="ImportierterStil3"/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A7"/>
    <w:rsid w:val="00062621"/>
    <w:rsid w:val="001737A7"/>
    <w:rsid w:val="003B05F3"/>
    <w:rsid w:val="003F4FED"/>
    <w:rsid w:val="00421ECA"/>
    <w:rsid w:val="004C2FFE"/>
    <w:rsid w:val="006D2FBC"/>
    <w:rsid w:val="00BA1266"/>
    <w:rsid w:val="00D6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4CBE8-B28D-45DF-BE13-6B2796E2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outline w:val="0"/>
      <w:color w:val="0563C1"/>
      <w:sz w:val="20"/>
      <w:szCs w:val="20"/>
      <w:u w:val="single" w:color="0563C1"/>
      <w:lang w:val="de-DE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563C1"/>
      <w:sz w:val="20"/>
      <w:szCs w:val="20"/>
      <w:u w:val="single" w:color="0563C1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Ohne">
    <w:name w:val="Ohne"/>
  </w:style>
  <w:style w:type="character" w:customStyle="1" w:styleId="Hyperlink2">
    <w:name w:val="Hyperlink.2"/>
    <w:basedOn w:val="Ohne"/>
    <w:rPr>
      <w:outline w:val="0"/>
      <w:color w:val="0563C1"/>
      <w:u w:val="single" w:color="0563C1"/>
      <w:lang w:val="de-DE"/>
    </w:rPr>
  </w:style>
  <w:style w:type="character" w:customStyle="1" w:styleId="Hyperlink3">
    <w:name w:val="Hyperlink.3"/>
    <w:basedOn w:val="Ohne"/>
    <w:rPr>
      <w:rFonts w:ascii="Arial" w:eastAsia="Arial" w:hAnsi="Arial" w:cs="Arial"/>
      <w:outline w:val="0"/>
      <w:color w:val="0563C1"/>
      <w:u w:val="single" w:color="0563C1"/>
      <w:lang w:val="de-DE"/>
    </w:rPr>
  </w:style>
  <w:style w:type="paragraph" w:styleId="Listenabsatz">
    <w:name w:val="List Paragraph"/>
    <w:pPr>
      <w:widowControl w:val="0"/>
      <w:suppressAutoHyphens/>
      <w:ind w:left="720"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numbering" w:customStyle="1" w:styleId="ImportierterStil2">
    <w:name w:val="Importierter Stil: 2"/>
    <w:pPr>
      <w:numPr>
        <w:numId w:val="3"/>
      </w:numPr>
    </w:pPr>
  </w:style>
  <w:style w:type="character" w:customStyle="1" w:styleId="Hyperlink4">
    <w:name w:val="Hyperlink.4"/>
    <w:basedOn w:val="Link"/>
    <w:rPr>
      <w:outline w:val="0"/>
      <w:color w:val="0563C1"/>
      <w:u w:val="single" w:color="0563C1"/>
      <w:lang w:val="de-DE"/>
    </w:rPr>
  </w:style>
  <w:style w:type="numbering" w:customStyle="1" w:styleId="ImportierterStil3">
    <w:name w:val="Importierter Stil: 3"/>
    <w:pPr>
      <w:numPr>
        <w:numId w:val="5"/>
      </w:numPr>
    </w:pPr>
  </w:style>
  <w:style w:type="character" w:customStyle="1" w:styleId="Hyperlink5">
    <w:name w:val="Hyperlink.5"/>
    <w:basedOn w:val="Link"/>
    <w:rPr>
      <w:rFonts w:ascii="Arial" w:eastAsia="Arial" w:hAnsi="Arial" w:cs="Arial"/>
      <w:outline w:val="0"/>
      <w:color w:val="0563C1"/>
      <w:sz w:val="20"/>
      <w:szCs w:val="20"/>
      <w:u w:val="single" w:color="0563C1"/>
      <w:shd w:val="clear" w:color="auto" w:fill="FFFF00"/>
      <w:lang w:val="de-DE"/>
    </w:rPr>
  </w:style>
  <w:style w:type="numbering" w:customStyle="1" w:styleId="ImportierterStil4">
    <w:name w:val="Importierter Stil: 4"/>
    <w:pPr>
      <w:numPr>
        <w:numId w:val="7"/>
      </w:numPr>
    </w:pPr>
  </w:style>
  <w:style w:type="numbering" w:customStyle="1" w:styleId="ImportierterStil5">
    <w:name w:val="Importierter Stil: 5"/>
    <w:pPr>
      <w:numPr>
        <w:numId w:val="9"/>
      </w:numPr>
    </w:pPr>
  </w:style>
  <w:style w:type="character" w:customStyle="1" w:styleId="Hyperlink6">
    <w:name w:val="Hyperlink.6"/>
    <w:basedOn w:val="Ohne"/>
    <w:rPr>
      <w:rFonts w:ascii="Arial" w:eastAsia="Arial" w:hAnsi="Arial" w:cs="Arial"/>
      <w:outline w:val="0"/>
      <w:color w:val="0000FF"/>
      <w:sz w:val="20"/>
      <w:szCs w:val="20"/>
      <w:u w:val="single" w:color="0000FF"/>
      <w:lang w:val="de-DE"/>
    </w:rPr>
  </w:style>
  <w:style w:type="character" w:customStyle="1" w:styleId="Hyperlink7">
    <w:name w:val="Hyperlink.7"/>
    <w:basedOn w:val="Ohne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denkrais.at/aktionswoche" TargetMode="External"/><Relationship Id="rId13" Type="http://schemas.openxmlformats.org/officeDocument/2006/relationships/hyperlink" Target="http://www.feldenkrais.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ldenkrais.at/aktionswoche" TargetMode="External"/><Relationship Id="rId12" Type="http://schemas.openxmlformats.org/officeDocument/2006/relationships/hyperlink" Target="http://www.feldenkrais.at/aktionswoch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njavallazz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inz-pr.at" TargetMode="External"/><Relationship Id="rId10" Type="http://schemas.openxmlformats.org/officeDocument/2006/relationships/hyperlink" Target="mailto:info@feldenkrais-wittmann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ldenkrais.at/aktionswoche" TargetMode="External"/><Relationship Id="rId14" Type="http://schemas.openxmlformats.org/officeDocument/2006/relationships/hyperlink" Target="mailto:ukinz@kinz-pr.a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Kinz Kommunikation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2</cp:revision>
  <dcterms:created xsi:type="dcterms:W3CDTF">2022-08-24T14:33:00Z</dcterms:created>
  <dcterms:modified xsi:type="dcterms:W3CDTF">2022-08-24T14:33:00Z</dcterms:modified>
</cp:coreProperties>
</file>