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78E1C" w14:textId="77777777" w:rsidR="00F419DD" w:rsidRDefault="00F419DD" w:rsidP="00F419DD">
      <w:pPr>
        <w:rPr>
          <w:rFonts w:asciiTheme="minorHAnsi" w:hAnsiTheme="minorHAnsi" w:cs="Arial"/>
          <w:b/>
          <w:color w:val="5B8F22"/>
          <w:sz w:val="28"/>
          <w:szCs w:val="28"/>
        </w:rPr>
      </w:pPr>
    </w:p>
    <w:p w14:paraId="083A57F4" w14:textId="483EEBEA" w:rsidR="00F419DD" w:rsidRPr="00F419DD" w:rsidRDefault="00F419DD" w:rsidP="00F419DD">
      <w:pPr>
        <w:rPr>
          <w:rFonts w:asciiTheme="minorHAnsi" w:hAnsiTheme="minorHAnsi" w:cs="Arial"/>
          <w:b/>
          <w:color w:val="5B8F22"/>
          <w:sz w:val="28"/>
          <w:szCs w:val="28"/>
        </w:rPr>
      </w:pPr>
      <w:r w:rsidRPr="00F419DD">
        <w:rPr>
          <w:rFonts w:asciiTheme="minorHAnsi" w:hAnsiTheme="minorHAnsi" w:cs="Arial"/>
          <w:b/>
          <w:color w:val="5B8F22"/>
          <w:sz w:val="28"/>
          <w:szCs w:val="28"/>
        </w:rPr>
        <w:t xml:space="preserve">Vom Bregenzerwälder Sommer zum </w:t>
      </w:r>
      <w:r w:rsidR="006F4527">
        <w:rPr>
          <w:rFonts w:asciiTheme="minorHAnsi" w:hAnsiTheme="minorHAnsi" w:cs="Arial"/>
          <w:b/>
          <w:color w:val="5B8F22"/>
          <w:sz w:val="28"/>
          <w:szCs w:val="28"/>
        </w:rPr>
        <w:t xml:space="preserve">Bregenzer </w:t>
      </w:r>
      <w:r w:rsidRPr="00F419DD">
        <w:rPr>
          <w:rFonts w:asciiTheme="minorHAnsi" w:hAnsiTheme="minorHAnsi" w:cs="Arial"/>
          <w:b/>
          <w:color w:val="5B8F22"/>
          <w:sz w:val="28"/>
          <w:szCs w:val="28"/>
        </w:rPr>
        <w:t>Seebühnen-Winter</w:t>
      </w:r>
    </w:p>
    <w:p w14:paraId="414CE81C" w14:textId="77777777" w:rsidR="00F419DD" w:rsidRPr="00F419DD" w:rsidRDefault="00F419DD" w:rsidP="00F419DD">
      <w:pPr>
        <w:rPr>
          <w:rFonts w:asciiTheme="minorHAnsi" w:hAnsiTheme="minorHAnsi" w:cs="Arial"/>
          <w:sz w:val="22"/>
          <w:szCs w:val="22"/>
        </w:rPr>
      </w:pPr>
    </w:p>
    <w:p w14:paraId="3E71440D" w14:textId="0627818E" w:rsidR="00F419DD" w:rsidRPr="00F419DD" w:rsidRDefault="00F419DD" w:rsidP="00F419DD">
      <w:pPr>
        <w:rPr>
          <w:rFonts w:asciiTheme="minorHAnsi" w:hAnsiTheme="minorHAnsi" w:cs="Arial"/>
          <w:b/>
          <w:sz w:val="22"/>
          <w:szCs w:val="22"/>
          <w:lang w:val="de-AT" w:eastAsia="de-AT"/>
        </w:rPr>
      </w:pPr>
      <w:r w:rsidRPr="005C19E1">
        <w:rPr>
          <w:rFonts w:asciiTheme="minorHAnsi" w:hAnsiTheme="minorHAnsi" w:cs="Arial"/>
          <w:b/>
          <w:sz w:val="22"/>
          <w:szCs w:val="22"/>
        </w:rPr>
        <w:t>Tagsüber wandern, Mountainbiken</w:t>
      </w:r>
      <w:r w:rsidR="002D25BF" w:rsidRPr="005C19E1">
        <w:rPr>
          <w:rFonts w:asciiTheme="minorHAnsi" w:hAnsiTheme="minorHAnsi" w:cs="Arial"/>
          <w:b/>
          <w:sz w:val="22"/>
          <w:szCs w:val="22"/>
        </w:rPr>
        <w:t xml:space="preserve">, die Natur genießen und fein speisen. </w:t>
      </w:r>
      <w:r w:rsidRPr="005C19E1">
        <w:rPr>
          <w:rFonts w:asciiTheme="minorHAnsi" w:hAnsiTheme="minorHAnsi" w:cs="Arial"/>
          <w:b/>
          <w:sz w:val="22"/>
          <w:szCs w:val="22"/>
        </w:rPr>
        <w:t xml:space="preserve">Abends einen </w:t>
      </w:r>
      <w:r w:rsidRPr="00F419DD">
        <w:rPr>
          <w:rFonts w:asciiTheme="minorHAnsi" w:hAnsiTheme="minorHAnsi" w:cs="Arial"/>
          <w:b/>
          <w:sz w:val="22"/>
          <w:szCs w:val="22"/>
        </w:rPr>
        <w:t xml:space="preserve">Ausflug zu den Bregenzer Festspielen unternehmen: Diese Kombination lässt sich für </w:t>
      </w:r>
      <w:r w:rsidRPr="00F419DD">
        <w:rPr>
          <w:rFonts w:asciiTheme="minorHAnsi" w:hAnsiTheme="minorHAnsi" w:cs="Arial"/>
          <w:b/>
          <w:sz w:val="22"/>
          <w:szCs w:val="22"/>
          <w:lang w:eastAsia="de-AT"/>
        </w:rPr>
        <w:t>Bregenzerwald-Gäste leicht verwirklichen. Für die Fahrt nach Bregenz bieten sich</w:t>
      </w:r>
      <w:r w:rsidR="006F4527">
        <w:rPr>
          <w:rFonts w:asciiTheme="minorHAnsi" w:hAnsiTheme="minorHAnsi" w:cs="Arial"/>
          <w:b/>
          <w:sz w:val="22"/>
          <w:szCs w:val="22"/>
          <w:lang w:eastAsia="de-AT"/>
        </w:rPr>
        <w:t xml:space="preserve"> untertags</w:t>
      </w:r>
      <w:r w:rsidRPr="00F419DD">
        <w:rPr>
          <w:rFonts w:asciiTheme="minorHAnsi" w:hAnsiTheme="minorHAnsi" w:cs="Arial"/>
          <w:b/>
          <w:sz w:val="22"/>
          <w:szCs w:val="22"/>
          <w:lang w:eastAsia="de-AT"/>
        </w:rPr>
        <w:t xml:space="preserve"> Linienbusse und </w:t>
      </w:r>
      <w:r w:rsidR="006F4527">
        <w:rPr>
          <w:rFonts w:asciiTheme="minorHAnsi" w:hAnsiTheme="minorHAnsi" w:cs="Arial"/>
          <w:b/>
          <w:sz w:val="22"/>
          <w:szCs w:val="22"/>
          <w:lang w:eastAsia="de-AT"/>
        </w:rPr>
        <w:t xml:space="preserve">nachts </w:t>
      </w:r>
      <w:r w:rsidRPr="00F419DD">
        <w:rPr>
          <w:rFonts w:asciiTheme="minorHAnsi" w:hAnsiTheme="minorHAnsi" w:cs="Arial"/>
          <w:b/>
          <w:sz w:val="22"/>
          <w:szCs w:val="22"/>
          <w:lang w:eastAsia="de-AT"/>
        </w:rPr>
        <w:t>der</w:t>
      </w:r>
      <w:r w:rsidR="007E38F1">
        <w:rPr>
          <w:rFonts w:asciiTheme="minorHAnsi" w:hAnsiTheme="minorHAnsi" w:cs="Arial"/>
          <w:b/>
          <w:sz w:val="22"/>
          <w:szCs w:val="22"/>
          <w:lang w:eastAsia="de-AT"/>
        </w:rPr>
        <w:t xml:space="preserve"> von den Bregenzer Festspiele</w:t>
      </w:r>
      <w:r w:rsidR="002D25BF">
        <w:rPr>
          <w:rFonts w:asciiTheme="minorHAnsi" w:hAnsiTheme="minorHAnsi" w:cs="Arial"/>
          <w:b/>
          <w:sz w:val="22"/>
          <w:szCs w:val="22"/>
          <w:lang w:eastAsia="de-AT"/>
        </w:rPr>
        <w:t>n</w:t>
      </w:r>
      <w:r w:rsidRPr="00F419DD">
        <w:rPr>
          <w:rFonts w:asciiTheme="minorHAnsi" w:hAnsiTheme="minorHAnsi" w:cs="Arial"/>
          <w:b/>
          <w:sz w:val="22"/>
          <w:szCs w:val="22"/>
          <w:lang w:eastAsia="de-AT"/>
        </w:rPr>
        <w:t xml:space="preserve"> eigens eingerichtete Festspielbus an.</w:t>
      </w:r>
    </w:p>
    <w:p w14:paraId="1A4C8450" w14:textId="77777777" w:rsidR="00F419DD" w:rsidRPr="007E38F1" w:rsidRDefault="00F419DD" w:rsidP="00F419DD">
      <w:pPr>
        <w:rPr>
          <w:rFonts w:asciiTheme="minorHAnsi" w:eastAsiaTheme="minorHAnsi" w:hAnsiTheme="minorHAnsi" w:cs="Arial"/>
          <w:sz w:val="22"/>
          <w:szCs w:val="22"/>
          <w:lang w:val="de-AT" w:eastAsia="en-US"/>
        </w:rPr>
      </w:pPr>
    </w:p>
    <w:p w14:paraId="047C9F86" w14:textId="13C83A48" w:rsidR="00F419DD" w:rsidRPr="00536C9D" w:rsidRDefault="00F419DD" w:rsidP="00F419DD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419DD">
        <w:rPr>
          <w:rFonts w:asciiTheme="minorHAnsi" w:hAnsiTheme="minorHAnsi" w:cs="Arial"/>
          <w:sz w:val="22"/>
          <w:szCs w:val="22"/>
        </w:rPr>
        <w:t>Vom 17. Juli bis 18. August 2024 beeindrucken die Bregenzer Festspiele einmal mehr mit ihrem vielseitigen Programm. Publikumsmagnet sind die Opernaufführungen unter freiem Himmel, gespielt in außergewöhnlicher Szenerie</w:t>
      </w:r>
      <w:r w:rsidR="007E38F1">
        <w:rPr>
          <w:rFonts w:asciiTheme="minorHAnsi" w:hAnsiTheme="minorHAnsi" w:cs="Arial"/>
          <w:sz w:val="22"/>
          <w:szCs w:val="22"/>
        </w:rPr>
        <w:t xml:space="preserve"> auf dem Bodensee</w:t>
      </w:r>
      <w:r w:rsidRPr="00F419DD">
        <w:rPr>
          <w:rFonts w:asciiTheme="minorHAnsi" w:hAnsiTheme="minorHAnsi" w:cs="Arial"/>
          <w:sz w:val="22"/>
          <w:szCs w:val="22"/>
        </w:rPr>
        <w:t xml:space="preserve">. In diesem Sommer hält der Winter Einzug auf der </w:t>
      </w:r>
      <w:r w:rsidRPr="00536C9D">
        <w:rPr>
          <w:rFonts w:asciiTheme="minorHAnsi" w:hAnsiTheme="minorHAnsi" w:cs="Arial"/>
          <w:color w:val="000000" w:themeColor="text1"/>
          <w:sz w:val="22"/>
          <w:szCs w:val="22"/>
        </w:rPr>
        <w:t xml:space="preserve">Seebühne. Für die Oper „Der Freischütz“ von Karl Maria von Weber entsteht eine Hügellandschaft mit kahlen Bäumen und schiefen Häusern. </w:t>
      </w:r>
    </w:p>
    <w:p w14:paraId="3C007C78" w14:textId="77777777" w:rsidR="00F419DD" w:rsidRPr="00536C9D" w:rsidRDefault="00F419DD" w:rsidP="00F419DD">
      <w:pPr>
        <w:rPr>
          <w:rFonts w:asciiTheme="minorHAnsi" w:hAnsiTheme="minorHAnsi" w:cs="Arial"/>
          <w:color w:val="000000" w:themeColor="text1"/>
          <w:sz w:val="22"/>
          <w:szCs w:val="22"/>
          <w:lang w:val="de-AT" w:eastAsia="de-AT"/>
        </w:rPr>
      </w:pPr>
    </w:p>
    <w:p w14:paraId="79B3E88C" w14:textId="0241DE11" w:rsidR="00F419DD" w:rsidRPr="007E38F1" w:rsidRDefault="00F419DD" w:rsidP="00F419DD">
      <w:pPr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</w:pPr>
      <w:r w:rsidRPr="00536C9D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 xml:space="preserve">Wer seine Urlaubstage im Grünen verbringen und Veranstaltungen der Bregenzer Festspiele </w:t>
      </w:r>
      <w:r w:rsidR="00D11A76" w:rsidRPr="007E38F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>besuchen</w:t>
      </w:r>
      <w:r w:rsidRPr="007E38F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 xml:space="preserve"> will, </w:t>
      </w:r>
      <w:r w:rsidR="00D11A76" w:rsidRPr="007E38F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 xml:space="preserve">trifft mit dem </w:t>
      </w:r>
      <w:r w:rsidRPr="007E38F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>Bregenzerwald ein</w:t>
      </w:r>
      <w:r w:rsidR="00D11A76" w:rsidRPr="007E38F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>e gut</w:t>
      </w:r>
      <w:r w:rsidR="00F55EBC" w:rsidRPr="007E38F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>e</w:t>
      </w:r>
      <w:r w:rsidR="00D11A76" w:rsidRPr="007E38F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 xml:space="preserve"> Wahl</w:t>
      </w:r>
      <w:r w:rsidRPr="007E38F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 xml:space="preserve">. </w:t>
      </w:r>
      <w:r w:rsidR="00D11A76" w:rsidRPr="007E38F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 xml:space="preserve">Per Linienbus dauert die Fahrt nach Bregenz je nach Urlaubsort </w:t>
      </w:r>
      <w:r w:rsidRPr="007E38F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 xml:space="preserve">30 Minuten bis ca. eine Stunde. </w:t>
      </w:r>
      <w:bookmarkStart w:id="0" w:name="_GoBack"/>
      <w:bookmarkEnd w:id="0"/>
      <w:r w:rsidRPr="007E38F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 xml:space="preserve">Für die Rückfahrt </w:t>
      </w:r>
      <w:r w:rsidR="005C19E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 xml:space="preserve">sind </w:t>
      </w:r>
      <w:r w:rsidR="00D11A76" w:rsidRPr="007E38F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 xml:space="preserve">während der Festspielzeit </w:t>
      </w:r>
      <w:r w:rsidRPr="007E38F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 xml:space="preserve">täglich </w:t>
      </w:r>
      <w:r w:rsidR="005C19E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 xml:space="preserve">zwei Linien des </w:t>
      </w:r>
      <w:r w:rsidRPr="007E38F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>Festspielbus</w:t>
      </w:r>
      <w:r w:rsidR="005C19E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>ses</w:t>
      </w:r>
      <w:r w:rsidRPr="007E38F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 xml:space="preserve"> im Einsatz. </w:t>
      </w:r>
      <w:r w:rsidR="007E38F1" w:rsidRPr="007E38F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>Nach dem Ende der Vorstellung</w:t>
      </w:r>
      <w:r w:rsidRPr="007E38F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 xml:space="preserve"> fährt </w:t>
      </w:r>
      <w:r w:rsidR="005C19E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 xml:space="preserve">eine Linie </w:t>
      </w:r>
      <w:r w:rsidRPr="007E38F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 xml:space="preserve">vom Bahnhof in Bregenz </w:t>
      </w:r>
      <w:r w:rsidR="005C19E1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 xml:space="preserve">mit mehreren Zwischenstopps nach Hittisau, die andere nach Schoppernau. </w:t>
      </w:r>
    </w:p>
    <w:p w14:paraId="3B6E628B" w14:textId="3139E418" w:rsidR="007E38F1" w:rsidRPr="007E38F1" w:rsidRDefault="005C19E1" w:rsidP="00F419DD">
      <w:pPr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</w:pPr>
      <w:hyperlink r:id="rId8" w:history="1">
        <w:r w:rsidR="007E38F1" w:rsidRPr="007E38F1">
          <w:rPr>
            <w:rStyle w:val="Hyperlink"/>
            <w:rFonts w:asciiTheme="minorHAnsi" w:hAnsiTheme="minorHAnsi" w:cs="Arial"/>
            <w:color w:val="000000" w:themeColor="text1"/>
            <w:sz w:val="22"/>
            <w:szCs w:val="22"/>
            <w:lang w:eastAsia="de-AT"/>
          </w:rPr>
          <w:t>www.bregenzerwald.at/veranstaltung/bregenzer-festspiele</w:t>
        </w:r>
      </w:hyperlink>
    </w:p>
    <w:p w14:paraId="05ED44B7" w14:textId="77777777" w:rsidR="00F419DD" w:rsidRDefault="00F419DD" w:rsidP="00F419DD">
      <w:pPr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</w:pPr>
    </w:p>
    <w:p w14:paraId="7A71CBB6" w14:textId="77777777" w:rsidR="00F419DD" w:rsidRPr="00536C9D" w:rsidRDefault="00F419DD" w:rsidP="00F419DD">
      <w:pPr>
        <w:rPr>
          <w:rFonts w:asciiTheme="minorHAnsi" w:hAnsiTheme="minorHAnsi" w:cs="Arial"/>
          <w:b/>
          <w:color w:val="000000" w:themeColor="text1"/>
          <w:sz w:val="22"/>
          <w:szCs w:val="22"/>
          <w:lang w:eastAsia="de-AT"/>
        </w:rPr>
      </w:pPr>
      <w:r w:rsidRPr="00536C9D">
        <w:rPr>
          <w:rFonts w:asciiTheme="minorHAnsi" w:hAnsiTheme="minorHAnsi" w:cs="Arial"/>
          <w:b/>
          <w:color w:val="000000" w:themeColor="text1"/>
          <w:sz w:val="22"/>
          <w:szCs w:val="22"/>
          <w:lang w:eastAsia="de-AT"/>
        </w:rPr>
        <w:t>Neue Perspektiven</w:t>
      </w:r>
    </w:p>
    <w:p w14:paraId="0D395945" w14:textId="39FC2284" w:rsidR="00F419DD" w:rsidRPr="00536C9D" w:rsidRDefault="00F419DD" w:rsidP="00F419DD">
      <w:pPr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</w:pPr>
      <w:r w:rsidRPr="00536C9D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 xml:space="preserve">Die imposante Seebühne aus einer anderen Perspektive erleben? Führungen gewähren einen Blick hinter die Kulissen. Im Juli und August stehen </w:t>
      </w:r>
      <w:r w:rsidR="00C90889" w:rsidRPr="00536C9D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>mehrere</w:t>
      </w:r>
      <w:r w:rsidRPr="00536C9D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 xml:space="preserve"> Termine pro Tag auf dem Programm. In rund 40 Minuten besichtigen die Teilnehmenden die Seebühne und erfahren Wissenswertes über die Geschichte und Gegenwart der Bregenzer Festspiele. </w:t>
      </w:r>
      <w:hyperlink r:id="rId9" w:history="1">
        <w:r w:rsidR="00536C9D" w:rsidRPr="00536C9D">
          <w:rPr>
            <w:rStyle w:val="Hyperlink"/>
            <w:rFonts w:asciiTheme="minorHAnsi" w:hAnsiTheme="minorHAnsi" w:cs="Arial"/>
            <w:color w:val="000000" w:themeColor="text1"/>
            <w:sz w:val="22"/>
            <w:szCs w:val="22"/>
            <w:lang w:eastAsia="de-AT"/>
          </w:rPr>
          <w:t>www.bregenzerfestspiele.com/de/besuch/fuehrungen</w:t>
        </w:r>
      </w:hyperlink>
    </w:p>
    <w:p w14:paraId="6C225127" w14:textId="77777777" w:rsidR="00F419DD" w:rsidRPr="00536C9D" w:rsidRDefault="00F419DD" w:rsidP="00F419DD">
      <w:pPr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</w:pPr>
    </w:p>
    <w:p w14:paraId="7B9041FF" w14:textId="77777777" w:rsidR="00F419DD" w:rsidRPr="00536C9D" w:rsidRDefault="00F419DD" w:rsidP="00F419DD">
      <w:pPr>
        <w:rPr>
          <w:rFonts w:asciiTheme="minorHAnsi" w:hAnsiTheme="minorHAnsi" w:cs="Arial"/>
          <w:b/>
          <w:color w:val="000000" w:themeColor="text1"/>
          <w:sz w:val="22"/>
          <w:szCs w:val="22"/>
          <w:lang w:eastAsia="de-AT"/>
        </w:rPr>
      </w:pPr>
      <w:r w:rsidRPr="00536C9D">
        <w:rPr>
          <w:rFonts w:asciiTheme="minorHAnsi" w:hAnsiTheme="minorHAnsi" w:cs="Arial"/>
          <w:b/>
          <w:color w:val="000000" w:themeColor="text1"/>
          <w:sz w:val="22"/>
          <w:szCs w:val="22"/>
          <w:lang w:eastAsia="de-AT"/>
        </w:rPr>
        <w:t>Große Auswahl</w:t>
      </w:r>
    </w:p>
    <w:p w14:paraId="6840C527" w14:textId="77777777" w:rsidR="00F419DD" w:rsidRPr="00536C9D" w:rsidRDefault="00F419DD" w:rsidP="00F419DD">
      <w:pPr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</w:pPr>
      <w:r w:rsidRPr="00536C9D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>Neben der Oper auf dem See stehen viele weitere Höhepunkte auf dem Programm. Im Festspielhaus verspricht Gioachino Rossinis Opernthriller „</w:t>
      </w:r>
      <w:proofErr w:type="spellStart"/>
      <w:r w:rsidRPr="00536C9D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>Tancredi</w:t>
      </w:r>
      <w:proofErr w:type="spellEnd"/>
      <w:r w:rsidRPr="00536C9D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 xml:space="preserve">“ Spannung. Die Wiener Symphoniker spielen drei Orchesterkonzerte sowie, in kleinen Formationen, Kammermusik. Ihre Uraufführung feiert die Oper „Hold </w:t>
      </w:r>
      <w:proofErr w:type="spellStart"/>
      <w:r w:rsidRPr="00536C9D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>your</w:t>
      </w:r>
      <w:proofErr w:type="spellEnd"/>
      <w:r w:rsidRPr="00536C9D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 xml:space="preserve"> </w:t>
      </w:r>
      <w:proofErr w:type="spellStart"/>
      <w:r w:rsidRPr="00536C9D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>Breath</w:t>
      </w:r>
      <w:proofErr w:type="spellEnd"/>
      <w:r w:rsidRPr="00536C9D">
        <w:rPr>
          <w:rFonts w:asciiTheme="minorHAnsi" w:hAnsiTheme="minorHAnsi" w:cs="Arial"/>
          <w:color w:val="000000" w:themeColor="text1"/>
          <w:sz w:val="22"/>
          <w:szCs w:val="22"/>
          <w:lang w:eastAsia="de-AT"/>
        </w:rPr>
        <w:t>“, ein Werk, das alle Sinne anspricht. Mit „Unmögliche Verbindung“ steht ein performatives Musiktheater auf dem Spielplan.</w:t>
      </w:r>
    </w:p>
    <w:p w14:paraId="78F4FB56" w14:textId="7C38217A" w:rsidR="007C6D95" w:rsidRPr="00536C9D" w:rsidRDefault="005C19E1" w:rsidP="007C6D95">
      <w:pPr>
        <w:rPr>
          <w:rFonts w:asciiTheme="minorHAnsi" w:hAnsiTheme="minorHAnsi" w:cs="Arial"/>
          <w:color w:val="000000" w:themeColor="text1"/>
          <w:sz w:val="22"/>
          <w:szCs w:val="22"/>
        </w:rPr>
      </w:pPr>
      <w:hyperlink r:id="rId10" w:history="1">
        <w:r w:rsidR="00536C9D" w:rsidRPr="00536C9D">
          <w:rPr>
            <w:rStyle w:val="Hyperlink"/>
            <w:rFonts w:asciiTheme="minorHAnsi" w:hAnsiTheme="minorHAnsi" w:cs="Arial"/>
            <w:color w:val="000000" w:themeColor="text1"/>
            <w:sz w:val="22"/>
            <w:szCs w:val="22"/>
          </w:rPr>
          <w:t>www.bregenzerfestspiele.com</w:t>
        </w:r>
      </w:hyperlink>
    </w:p>
    <w:p w14:paraId="6B3CA463" w14:textId="77777777" w:rsidR="000C0139" w:rsidRPr="00F419DD" w:rsidRDefault="000C0139" w:rsidP="000C0139">
      <w:pPr>
        <w:pStyle w:val="KeinLeerraum"/>
        <w:rPr>
          <w:rFonts w:asciiTheme="minorHAnsi" w:hAnsiTheme="minorHAnsi"/>
          <w:color w:val="000000" w:themeColor="text1"/>
          <w:sz w:val="22"/>
        </w:rPr>
      </w:pPr>
    </w:p>
    <w:p w14:paraId="5F8F4EA2" w14:textId="797EF7B0" w:rsidR="00347B1E" w:rsidRPr="00B55C44" w:rsidRDefault="00347B1E" w:rsidP="00347B1E">
      <w:p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55C44">
        <w:rPr>
          <w:rFonts w:asciiTheme="minorHAnsi" w:hAnsiTheme="minorHAnsi"/>
          <w:color w:val="000000" w:themeColor="text1"/>
          <w:sz w:val="22"/>
          <w:szCs w:val="22"/>
        </w:rPr>
        <w:t xml:space="preserve">Fotos zum hochaufgelösten Download finden Sie </w:t>
      </w:r>
      <w:r w:rsidRPr="00D11A76">
        <w:rPr>
          <w:rStyle w:val="Hyperlink"/>
          <w:rFonts w:asciiTheme="minorHAnsi" w:hAnsiTheme="minorHAnsi"/>
          <w:color w:val="000000" w:themeColor="text1"/>
          <w:sz w:val="22"/>
          <w:szCs w:val="22"/>
          <w:highlight w:val="yellow"/>
        </w:rPr>
        <w:t>hier</w:t>
      </w:r>
      <w:r w:rsidRPr="00B55C44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17C88947" w14:textId="77777777" w:rsidR="00347B1E" w:rsidRPr="00B55C44" w:rsidRDefault="00347B1E" w:rsidP="00347B1E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034715E7" w14:textId="77777777" w:rsidR="00347B1E" w:rsidRPr="00B55C44" w:rsidRDefault="00347B1E" w:rsidP="00347B1E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B55C44">
        <w:rPr>
          <w:rFonts w:asciiTheme="minorHAnsi" w:hAnsiTheme="minorHAnsi"/>
          <w:color w:val="000000" w:themeColor="text1"/>
          <w:sz w:val="22"/>
          <w:szCs w:val="22"/>
        </w:rPr>
        <w:t>Bregenzerwald Tourismus GmbH</w:t>
      </w:r>
    </w:p>
    <w:p w14:paraId="591FFFBB" w14:textId="77777777" w:rsidR="00347B1E" w:rsidRPr="00B55C44" w:rsidRDefault="00347B1E" w:rsidP="00347B1E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B55C44">
        <w:rPr>
          <w:rFonts w:asciiTheme="minorHAnsi" w:hAnsiTheme="minorHAnsi"/>
          <w:color w:val="000000" w:themeColor="text1"/>
          <w:sz w:val="22"/>
          <w:szCs w:val="22"/>
        </w:rPr>
        <w:t>Gerbe 1135, 6863 Egg | Vorarlberg | Österreich</w:t>
      </w:r>
    </w:p>
    <w:p w14:paraId="3BA28759" w14:textId="77777777" w:rsidR="00347B1E" w:rsidRPr="00B55C44" w:rsidRDefault="00347B1E" w:rsidP="00347B1E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B55C44">
        <w:rPr>
          <w:rFonts w:asciiTheme="minorHAnsi" w:hAnsiTheme="minorHAnsi"/>
          <w:color w:val="000000" w:themeColor="text1"/>
          <w:sz w:val="22"/>
          <w:szCs w:val="22"/>
        </w:rPr>
        <w:t xml:space="preserve">T +43 (0)5512 2365 | info@bregenzerwald.at | </w:t>
      </w:r>
      <w:hyperlink r:id="rId11" w:history="1">
        <w:r w:rsidRPr="00B55C44">
          <w:rPr>
            <w:rStyle w:val="Hyperlink"/>
            <w:rFonts w:asciiTheme="minorHAnsi" w:hAnsiTheme="minorHAnsi"/>
            <w:color w:val="000000" w:themeColor="text1"/>
            <w:sz w:val="22"/>
            <w:szCs w:val="22"/>
          </w:rPr>
          <w:t>www.bregenzerwald.at</w:t>
        </w:r>
      </w:hyperlink>
    </w:p>
    <w:p w14:paraId="2C6225C2" w14:textId="2E71B9BC" w:rsidR="001A69D3" w:rsidRPr="00B55C44" w:rsidRDefault="00347B1E" w:rsidP="00BD18C3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B55C44">
        <w:rPr>
          <w:rFonts w:asciiTheme="minorHAnsi" w:hAnsiTheme="minorHAnsi"/>
          <w:color w:val="000000" w:themeColor="text1"/>
          <w:sz w:val="22"/>
          <w:szCs w:val="22"/>
        </w:rPr>
        <w:t xml:space="preserve">Medien-Anfragen: Simone </w:t>
      </w:r>
      <w:proofErr w:type="spellStart"/>
      <w:r w:rsidRPr="00B55C44">
        <w:rPr>
          <w:rFonts w:asciiTheme="minorHAnsi" w:hAnsiTheme="minorHAnsi"/>
          <w:color w:val="000000" w:themeColor="text1"/>
          <w:sz w:val="22"/>
          <w:szCs w:val="22"/>
        </w:rPr>
        <w:t>Gridling</w:t>
      </w:r>
      <w:proofErr w:type="spellEnd"/>
      <w:r w:rsidRPr="00B55C44">
        <w:rPr>
          <w:rFonts w:asciiTheme="minorHAnsi" w:hAnsiTheme="minorHAnsi"/>
          <w:color w:val="000000" w:themeColor="text1"/>
          <w:sz w:val="22"/>
          <w:szCs w:val="22"/>
        </w:rPr>
        <w:t xml:space="preserve">, BA | </w:t>
      </w:r>
      <w:hyperlink r:id="rId12" w:history="1">
        <w:r w:rsidRPr="00B55C44">
          <w:rPr>
            <w:rStyle w:val="Hyperlink"/>
            <w:rFonts w:asciiTheme="minorHAnsi" w:hAnsiTheme="minorHAnsi"/>
            <w:color w:val="000000" w:themeColor="text1"/>
            <w:sz w:val="22"/>
            <w:szCs w:val="22"/>
          </w:rPr>
          <w:t>simone.gridling@bregenzerwald.at</w:t>
        </w:r>
      </w:hyperlink>
      <w:r w:rsidRPr="00B55C44">
        <w:rPr>
          <w:rFonts w:asciiTheme="minorHAnsi" w:hAnsiTheme="minorHAnsi"/>
          <w:color w:val="000000" w:themeColor="text1"/>
          <w:sz w:val="22"/>
          <w:szCs w:val="22"/>
        </w:rPr>
        <w:t xml:space="preserve">  </w:t>
      </w:r>
    </w:p>
    <w:sectPr w:rsidR="001A69D3" w:rsidRPr="00B55C44" w:rsidSect="00FB15F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701" w:bottom="1304" w:left="1701" w:header="720" w:footer="272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0FBB967" w16cex:dateUtc="2024-05-28T1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211956" w16cid:durableId="60FBB96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D0A23" w14:textId="77777777" w:rsidR="00297112" w:rsidRDefault="00297112">
      <w:r>
        <w:separator/>
      </w:r>
    </w:p>
  </w:endnote>
  <w:endnote w:type="continuationSeparator" w:id="0">
    <w:p w14:paraId="3069D293" w14:textId="77777777" w:rsidR="00297112" w:rsidRDefault="0029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3F73C" w14:textId="0C2704EC" w:rsidR="0060285E" w:rsidRPr="008E462A" w:rsidRDefault="00F419DD">
    <w:pPr>
      <w:jc w:val="right"/>
      <w:rPr>
        <w:rFonts w:asciiTheme="minorHAnsi" w:hAnsiTheme="minorHAnsi" w:cstheme="minorHAnsi"/>
        <w:sz w:val="22"/>
        <w:szCs w:val="22"/>
      </w:rPr>
    </w:pPr>
    <w:r>
      <w:rPr>
        <w:rStyle w:val="Seitenzahl"/>
        <w:rFonts w:asciiTheme="minorHAnsi" w:hAnsiTheme="minorHAnsi" w:cstheme="minorHAnsi"/>
        <w:sz w:val="22"/>
        <w:szCs w:val="22"/>
      </w:rPr>
      <w:t>Juni</w:t>
    </w:r>
    <w:r w:rsidR="001502D1">
      <w:rPr>
        <w:rStyle w:val="Seitenzahl"/>
        <w:rFonts w:asciiTheme="minorHAnsi" w:hAnsiTheme="minorHAnsi" w:cstheme="minorHAnsi"/>
        <w:sz w:val="22"/>
        <w:szCs w:val="22"/>
      </w:rPr>
      <w:t xml:space="preserve"> </w:t>
    </w:r>
    <w:r w:rsidR="00C96A06">
      <w:rPr>
        <w:rStyle w:val="Seitenzahl"/>
        <w:rFonts w:asciiTheme="minorHAnsi" w:hAnsiTheme="minorHAnsi" w:cstheme="minorHAnsi"/>
        <w:sz w:val="22"/>
        <w:szCs w:val="22"/>
      </w:rPr>
      <w:t>2024</w:t>
    </w:r>
  </w:p>
  <w:p w14:paraId="23707C29" w14:textId="77777777" w:rsidR="0060285E" w:rsidRDefault="0060285E">
    <w:pPr>
      <w:pStyle w:val="Fuzeile"/>
    </w:pPr>
  </w:p>
  <w:p w14:paraId="2D57EFB0" w14:textId="77777777" w:rsidR="0060285E" w:rsidRDefault="0060285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8F7F3" w14:textId="5011751F" w:rsidR="008E462A" w:rsidRPr="008E462A" w:rsidRDefault="008E462A" w:rsidP="008E462A">
    <w:pPr>
      <w:jc w:val="right"/>
      <w:rPr>
        <w:rFonts w:asciiTheme="minorHAnsi" w:hAnsiTheme="minorHAnsi" w:cstheme="minorHAnsi"/>
        <w:sz w:val="22"/>
        <w:szCs w:val="22"/>
      </w:rPr>
    </w:pPr>
    <w:r w:rsidRPr="008E462A">
      <w:rPr>
        <w:rStyle w:val="Seitenzahl"/>
        <w:rFonts w:asciiTheme="minorHAnsi" w:hAnsiTheme="minorHAnsi" w:cstheme="minorHAnsi"/>
        <w:sz w:val="22"/>
        <w:szCs w:val="22"/>
      </w:rPr>
      <w:t>November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E0B11" w14:textId="77777777" w:rsidR="00297112" w:rsidRDefault="00297112">
      <w:r>
        <w:separator/>
      </w:r>
    </w:p>
  </w:footnote>
  <w:footnote w:type="continuationSeparator" w:id="0">
    <w:p w14:paraId="13F9A2DA" w14:textId="77777777" w:rsidR="00297112" w:rsidRDefault="00297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1A427" w14:textId="5478BAF1" w:rsidR="0060285E" w:rsidRDefault="00B55646" w:rsidP="00056D79">
    <w:pPr>
      <w:pStyle w:val="Kopfzeile"/>
      <w:jc w:val="right"/>
    </w:pPr>
    <w:r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1393B46D" wp14:editId="5DF32900">
          <wp:simplePos x="0" y="0"/>
          <wp:positionH relativeFrom="margin">
            <wp:posOffset>3787140</wp:posOffset>
          </wp:positionH>
          <wp:positionV relativeFrom="paragraph">
            <wp:posOffset>-28575</wp:posOffset>
          </wp:positionV>
          <wp:extent cx="1775166" cy="128587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166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B7AC3" w14:textId="7E6D2175" w:rsidR="00887EBA" w:rsidRDefault="00887EBA" w:rsidP="00887EBA">
    <w:pPr>
      <w:pStyle w:val="Kopfzeile"/>
      <w:jc w:val="right"/>
    </w:pPr>
    <w:r>
      <w:rPr>
        <w:noProof/>
        <w:lang w:val="de-AT" w:eastAsia="de-AT"/>
      </w:rPr>
      <w:drawing>
        <wp:inline distT="0" distB="0" distL="0" distR="0" wp14:anchorId="3BA98E66" wp14:editId="0FC1EE90">
          <wp:extent cx="1466850" cy="1062423"/>
          <wp:effectExtent l="0" t="0" r="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097" cy="1079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3A8A"/>
    <w:multiLevelType w:val="multilevel"/>
    <w:tmpl w:val="0694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72FAB"/>
    <w:multiLevelType w:val="hybridMultilevel"/>
    <w:tmpl w:val="D32CD384"/>
    <w:lvl w:ilvl="0" w:tplc="5A76D0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AF25A4"/>
    <w:multiLevelType w:val="hybridMultilevel"/>
    <w:tmpl w:val="99A603D4"/>
    <w:lvl w:ilvl="0" w:tplc="F4726E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11018"/>
    <w:multiLevelType w:val="hybridMultilevel"/>
    <w:tmpl w:val="5C1035C6"/>
    <w:lvl w:ilvl="0" w:tplc="F8580CE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B5B73"/>
    <w:multiLevelType w:val="hybridMultilevel"/>
    <w:tmpl w:val="1DDE3B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35491"/>
    <w:multiLevelType w:val="hybridMultilevel"/>
    <w:tmpl w:val="1822197E"/>
    <w:lvl w:ilvl="0" w:tplc="E50CBAAE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D0E3D"/>
    <w:multiLevelType w:val="hybridMultilevel"/>
    <w:tmpl w:val="F202D936"/>
    <w:lvl w:ilvl="0" w:tplc="E50CBAAE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20BFB"/>
    <w:multiLevelType w:val="hybridMultilevel"/>
    <w:tmpl w:val="9A2631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C387A"/>
    <w:multiLevelType w:val="hybridMultilevel"/>
    <w:tmpl w:val="DCC28328"/>
    <w:lvl w:ilvl="0" w:tplc="F4726E6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8B97B6D"/>
    <w:multiLevelType w:val="hybridMultilevel"/>
    <w:tmpl w:val="C882D0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E651A"/>
    <w:multiLevelType w:val="hybridMultilevel"/>
    <w:tmpl w:val="A4E0A90E"/>
    <w:lvl w:ilvl="0" w:tplc="A94C384A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3C6820C4"/>
    <w:multiLevelType w:val="hybridMultilevel"/>
    <w:tmpl w:val="5700F03E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4209C2"/>
    <w:multiLevelType w:val="hybridMultilevel"/>
    <w:tmpl w:val="D8C8FB5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306009"/>
    <w:multiLevelType w:val="multilevel"/>
    <w:tmpl w:val="FF82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3C4AC3"/>
    <w:multiLevelType w:val="hybridMultilevel"/>
    <w:tmpl w:val="9D986F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E62E0"/>
    <w:multiLevelType w:val="hybridMultilevel"/>
    <w:tmpl w:val="5A4EC3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31BB6"/>
    <w:multiLevelType w:val="multilevel"/>
    <w:tmpl w:val="B7CC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F434D"/>
    <w:multiLevelType w:val="hybridMultilevel"/>
    <w:tmpl w:val="F25C6A26"/>
    <w:lvl w:ilvl="0" w:tplc="B804F9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C2A63"/>
    <w:multiLevelType w:val="hybridMultilevel"/>
    <w:tmpl w:val="C5EC7B2C"/>
    <w:lvl w:ilvl="0" w:tplc="F4726E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020BD"/>
    <w:multiLevelType w:val="hybridMultilevel"/>
    <w:tmpl w:val="4A32CCAE"/>
    <w:lvl w:ilvl="0" w:tplc="F8580CE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D6136"/>
    <w:multiLevelType w:val="hybridMultilevel"/>
    <w:tmpl w:val="2432F03C"/>
    <w:lvl w:ilvl="0" w:tplc="F4726E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E23D9"/>
    <w:multiLevelType w:val="hybridMultilevel"/>
    <w:tmpl w:val="35FA2B9E"/>
    <w:lvl w:ilvl="0" w:tplc="ACFA6054">
      <w:numFmt w:val="bullet"/>
      <w:pStyle w:val="Aufzhlungszeichen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20552"/>
    <w:multiLevelType w:val="multilevel"/>
    <w:tmpl w:val="5B22A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A2CF3"/>
    <w:multiLevelType w:val="hybridMultilevel"/>
    <w:tmpl w:val="5B22A84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3464A"/>
    <w:multiLevelType w:val="hybridMultilevel"/>
    <w:tmpl w:val="4D123248"/>
    <w:lvl w:ilvl="0" w:tplc="F4726E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50CBAAE">
      <w:start w:val="1"/>
      <w:numFmt w:val="bullet"/>
      <w:lvlText w:val="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20"/>
  </w:num>
  <w:num w:numId="4">
    <w:abstractNumId w:val="18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"/>
  </w:num>
  <w:num w:numId="11">
    <w:abstractNumId w:val="8"/>
  </w:num>
  <w:num w:numId="12">
    <w:abstractNumId w:val="5"/>
  </w:num>
  <w:num w:numId="13">
    <w:abstractNumId w:val="10"/>
  </w:num>
  <w:num w:numId="14">
    <w:abstractNumId w:val="3"/>
  </w:num>
  <w:num w:numId="15">
    <w:abstractNumId w:val="19"/>
  </w:num>
  <w:num w:numId="16">
    <w:abstractNumId w:val="9"/>
  </w:num>
  <w:num w:numId="17">
    <w:abstractNumId w:val="23"/>
  </w:num>
  <w:num w:numId="18">
    <w:abstractNumId w:val="22"/>
  </w:num>
  <w:num w:numId="19">
    <w:abstractNumId w:val="15"/>
  </w:num>
  <w:num w:numId="20">
    <w:abstractNumId w:val="1"/>
  </w:num>
  <w:num w:numId="21">
    <w:abstractNumId w:val="11"/>
  </w:num>
  <w:num w:numId="22">
    <w:abstractNumId w:val="7"/>
  </w:num>
  <w:num w:numId="23">
    <w:abstractNumId w:val="12"/>
  </w:num>
  <w:num w:numId="24">
    <w:abstractNumId w:val="1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38"/>
    <w:rsid w:val="00000ED1"/>
    <w:rsid w:val="000022F4"/>
    <w:rsid w:val="000130B3"/>
    <w:rsid w:val="000216D3"/>
    <w:rsid w:val="000229A1"/>
    <w:rsid w:val="0003299A"/>
    <w:rsid w:val="00032EFC"/>
    <w:rsid w:val="00042FC3"/>
    <w:rsid w:val="0004524A"/>
    <w:rsid w:val="0004594D"/>
    <w:rsid w:val="00046447"/>
    <w:rsid w:val="00051F9B"/>
    <w:rsid w:val="00052F5E"/>
    <w:rsid w:val="0005400F"/>
    <w:rsid w:val="00054DFE"/>
    <w:rsid w:val="0005618F"/>
    <w:rsid w:val="000563F4"/>
    <w:rsid w:val="00056D79"/>
    <w:rsid w:val="00060E59"/>
    <w:rsid w:val="00061547"/>
    <w:rsid w:val="00062FB9"/>
    <w:rsid w:val="000631A3"/>
    <w:rsid w:val="00065A2E"/>
    <w:rsid w:val="000702E7"/>
    <w:rsid w:val="000719D0"/>
    <w:rsid w:val="00075A39"/>
    <w:rsid w:val="000907A6"/>
    <w:rsid w:val="000928CC"/>
    <w:rsid w:val="00092C85"/>
    <w:rsid w:val="00097076"/>
    <w:rsid w:val="000A15FB"/>
    <w:rsid w:val="000A1D10"/>
    <w:rsid w:val="000A53E6"/>
    <w:rsid w:val="000A5D52"/>
    <w:rsid w:val="000B26DC"/>
    <w:rsid w:val="000B68DF"/>
    <w:rsid w:val="000C0139"/>
    <w:rsid w:val="000C01F0"/>
    <w:rsid w:val="000C0582"/>
    <w:rsid w:val="000C3B75"/>
    <w:rsid w:val="000D74AE"/>
    <w:rsid w:val="000E0E2F"/>
    <w:rsid w:val="000E266E"/>
    <w:rsid w:val="000E3714"/>
    <w:rsid w:val="000E477F"/>
    <w:rsid w:val="000E7B9D"/>
    <w:rsid w:val="000F44CC"/>
    <w:rsid w:val="000F4F45"/>
    <w:rsid w:val="001009DE"/>
    <w:rsid w:val="00101C5B"/>
    <w:rsid w:val="00105F59"/>
    <w:rsid w:val="00106AE2"/>
    <w:rsid w:val="0011080A"/>
    <w:rsid w:val="0011197F"/>
    <w:rsid w:val="001167AE"/>
    <w:rsid w:val="001167DD"/>
    <w:rsid w:val="00117AF7"/>
    <w:rsid w:val="00120483"/>
    <w:rsid w:val="00120604"/>
    <w:rsid w:val="00120EA2"/>
    <w:rsid w:val="0012332F"/>
    <w:rsid w:val="00123997"/>
    <w:rsid w:val="00124F4D"/>
    <w:rsid w:val="00126B65"/>
    <w:rsid w:val="00127D72"/>
    <w:rsid w:val="0013174C"/>
    <w:rsid w:val="00137588"/>
    <w:rsid w:val="00137F6B"/>
    <w:rsid w:val="00140D1E"/>
    <w:rsid w:val="00145873"/>
    <w:rsid w:val="0014678C"/>
    <w:rsid w:val="001502D1"/>
    <w:rsid w:val="00152199"/>
    <w:rsid w:val="00153F59"/>
    <w:rsid w:val="0016088F"/>
    <w:rsid w:val="00166D80"/>
    <w:rsid w:val="001705D7"/>
    <w:rsid w:val="00171603"/>
    <w:rsid w:val="0017395F"/>
    <w:rsid w:val="00173C40"/>
    <w:rsid w:val="00174188"/>
    <w:rsid w:val="001804E8"/>
    <w:rsid w:val="001A0BC8"/>
    <w:rsid w:val="001A64C6"/>
    <w:rsid w:val="001A69D3"/>
    <w:rsid w:val="001B56B5"/>
    <w:rsid w:val="001B7524"/>
    <w:rsid w:val="001C0D3F"/>
    <w:rsid w:val="001C2BD5"/>
    <w:rsid w:val="001C7A86"/>
    <w:rsid w:val="001C7ADD"/>
    <w:rsid w:val="001D51B4"/>
    <w:rsid w:val="001D7EE3"/>
    <w:rsid w:val="001E0001"/>
    <w:rsid w:val="001E399A"/>
    <w:rsid w:val="001E67D0"/>
    <w:rsid w:val="001E71EF"/>
    <w:rsid w:val="001F0599"/>
    <w:rsid w:val="001F3A6A"/>
    <w:rsid w:val="001F4B2D"/>
    <w:rsid w:val="001F5141"/>
    <w:rsid w:val="001F70E0"/>
    <w:rsid w:val="00200A53"/>
    <w:rsid w:val="00201F27"/>
    <w:rsid w:val="00202FED"/>
    <w:rsid w:val="0020764A"/>
    <w:rsid w:val="0021101C"/>
    <w:rsid w:val="00211071"/>
    <w:rsid w:val="00214D3E"/>
    <w:rsid w:val="00224D45"/>
    <w:rsid w:val="00236BCD"/>
    <w:rsid w:val="00236E38"/>
    <w:rsid w:val="00241FCC"/>
    <w:rsid w:val="00242D17"/>
    <w:rsid w:val="00247CEA"/>
    <w:rsid w:val="002519D4"/>
    <w:rsid w:val="002541C7"/>
    <w:rsid w:val="00255614"/>
    <w:rsid w:val="002579D8"/>
    <w:rsid w:val="00257D71"/>
    <w:rsid w:val="0026215E"/>
    <w:rsid w:val="002655D1"/>
    <w:rsid w:val="00273150"/>
    <w:rsid w:val="002745CC"/>
    <w:rsid w:val="00274C98"/>
    <w:rsid w:val="00274C9E"/>
    <w:rsid w:val="00277947"/>
    <w:rsid w:val="002828C7"/>
    <w:rsid w:val="00285BD8"/>
    <w:rsid w:val="00286E70"/>
    <w:rsid w:val="00290FB0"/>
    <w:rsid w:val="002911A0"/>
    <w:rsid w:val="00292155"/>
    <w:rsid w:val="002940DA"/>
    <w:rsid w:val="0029657C"/>
    <w:rsid w:val="00297112"/>
    <w:rsid w:val="002A1758"/>
    <w:rsid w:val="002A72D0"/>
    <w:rsid w:val="002B239E"/>
    <w:rsid w:val="002B28F9"/>
    <w:rsid w:val="002B348D"/>
    <w:rsid w:val="002B75E0"/>
    <w:rsid w:val="002B7E54"/>
    <w:rsid w:val="002C13A7"/>
    <w:rsid w:val="002D25BF"/>
    <w:rsid w:val="002D4CF7"/>
    <w:rsid w:val="00301E02"/>
    <w:rsid w:val="003038CC"/>
    <w:rsid w:val="00303D65"/>
    <w:rsid w:val="00312218"/>
    <w:rsid w:val="0031256F"/>
    <w:rsid w:val="00315E57"/>
    <w:rsid w:val="00317A0C"/>
    <w:rsid w:val="00317CF9"/>
    <w:rsid w:val="00332229"/>
    <w:rsid w:val="003341B9"/>
    <w:rsid w:val="00340E55"/>
    <w:rsid w:val="003416DD"/>
    <w:rsid w:val="00343C94"/>
    <w:rsid w:val="00347B1E"/>
    <w:rsid w:val="003525BF"/>
    <w:rsid w:val="00355320"/>
    <w:rsid w:val="00360802"/>
    <w:rsid w:val="003665DF"/>
    <w:rsid w:val="003668E8"/>
    <w:rsid w:val="0037055B"/>
    <w:rsid w:val="00370662"/>
    <w:rsid w:val="00372D83"/>
    <w:rsid w:val="00372FDD"/>
    <w:rsid w:val="00374D7B"/>
    <w:rsid w:val="00376124"/>
    <w:rsid w:val="00377985"/>
    <w:rsid w:val="00381451"/>
    <w:rsid w:val="00383810"/>
    <w:rsid w:val="00383E52"/>
    <w:rsid w:val="00386C01"/>
    <w:rsid w:val="00387700"/>
    <w:rsid w:val="00390D0F"/>
    <w:rsid w:val="00392126"/>
    <w:rsid w:val="00392ED8"/>
    <w:rsid w:val="003937AC"/>
    <w:rsid w:val="003958F2"/>
    <w:rsid w:val="0039673F"/>
    <w:rsid w:val="003B1B41"/>
    <w:rsid w:val="003C3EFB"/>
    <w:rsid w:val="003C46F0"/>
    <w:rsid w:val="003C5920"/>
    <w:rsid w:val="003D11EA"/>
    <w:rsid w:val="003D12B7"/>
    <w:rsid w:val="003D1A51"/>
    <w:rsid w:val="003D6BCD"/>
    <w:rsid w:val="003E30D4"/>
    <w:rsid w:val="003E6FFB"/>
    <w:rsid w:val="003F2949"/>
    <w:rsid w:val="003F4D36"/>
    <w:rsid w:val="00401883"/>
    <w:rsid w:val="004116D3"/>
    <w:rsid w:val="00416C6E"/>
    <w:rsid w:val="0042110C"/>
    <w:rsid w:val="00422FB6"/>
    <w:rsid w:val="00426684"/>
    <w:rsid w:val="00432CE4"/>
    <w:rsid w:val="00437767"/>
    <w:rsid w:val="004401A6"/>
    <w:rsid w:val="00441785"/>
    <w:rsid w:val="0044215A"/>
    <w:rsid w:val="00445354"/>
    <w:rsid w:val="00445AAB"/>
    <w:rsid w:val="004468DA"/>
    <w:rsid w:val="00446CAA"/>
    <w:rsid w:val="00446F17"/>
    <w:rsid w:val="00447446"/>
    <w:rsid w:val="0045026A"/>
    <w:rsid w:val="0045501C"/>
    <w:rsid w:val="004573F6"/>
    <w:rsid w:val="004623E1"/>
    <w:rsid w:val="00462C11"/>
    <w:rsid w:val="00462E83"/>
    <w:rsid w:val="004677D3"/>
    <w:rsid w:val="00467B1D"/>
    <w:rsid w:val="00473EAC"/>
    <w:rsid w:val="004809C9"/>
    <w:rsid w:val="00481093"/>
    <w:rsid w:val="0048181B"/>
    <w:rsid w:val="00484B33"/>
    <w:rsid w:val="00497760"/>
    <w:rsid w:val="004A580B"/>
    <w:rsid w:val="004B1663"/>
    <w:rsid w:val="004C15F9"/>
    <w:rsid w:val="004C437F"/>
    <w:rsid w:val="004D0146"/>
    <w:rsid w:val="004D04AA"/>
    <w:rsid w:val="004D444E"/>
    <w:rsid w:val="004D590D"/>
    <w:rsid w:val="004E2BC5"/>
    <w:rsid w:val="004E2BFE"/>
    <w:rsid w:val="004E4C2B"/>
    <w:rsid w:val="004E5588"/>
    <w:rsid w:val="004F0C44"/>
    <w:rsid w:val="004F5B6E"/>
    <w:rsid w:val="00500AA3"/>
    <w:rsid w:val="00503CA4"/>
    <w:rsid w:val="00511620"/>
    <w:rsid w:val="0051355B"/>
    <w:rsid w:val="00513E83"/>
    <w:rsid w:val="0051419D"/>
    <w:rsid w:val="00514650"/>
    <w:rsid w:val="0051577C"/>
    <w:rsid w:val="0052184A"/>
    <w:rsid w:val="00524CF5"/>
    <w:rsid w:val="00526B0F"/>
    <w:rsid w:val="00533CB2"/>
    <w:rsid w:val="00536C9D"/>
    <w:rsid w:val="00544622"/>
    <w:rsid w:val="00546034"/>
    <w:rsid w:val="0054614D"/>
    <w:rsid w:val="005462B5"/>
    <w:rsid w:val="0055317F"/>
    <w:rsid w:val="00557086"/>
    <w:rsid w:val="005605D3"/>
    <w:rsid w:val="00562BD5"/>
    <w:rsid w:val="00565FD5"/>
    <w:rsid w:val="00571496"/>
    <w:rsid w:val="00576BD2"/>
    <w:rsid w:val="00581566"/>
    <w:rsid w:val="00582B7F"/>
    <w:rsid w:val="00583E11"/>
    <w:rsid w:val="00583F1F"/>
    <w:rsid w:val="00586C38"/>
    <w:rsid w:val="005A0F8D"/>
    <w:rsid w:val="005A2586"/>
    <w:rsid w:val="005A759C"/>
    <w:rsid w:val="005B0600"/>
    <w:rsid w:val="005B0BA0"/>
    <w:rsid w:val="005B0EBD"/>
    <w:rsid w:val="005B62E1"/>
    <w:rsid w:val="005B6345"/>
    <w:rsid w:val="005C19E1"/>
    <w:rsid w:val="005C3F89"/>
    <w:rsid w:val="005C6D0E"/>
    <w:rsid w:val="005D2D83"/>
    <w:rsid w:val="005D3087"/>
    <w:rsid w:val="005D3720"/>
    <w:rsid w:val="005D398E"/>
    <w:rsid w:val="005D3A87"/>
    <w:rsid w:val="005D4640"/>
    <w:rsid w:val="005D5703"/>
    <w:rsid w:val="005D5FD5"/>
    <w:rsid w:val="005E1263"/>
    <w:rsid w:val="005E4EFE"/>
    <w:rsid w:val="005E54A9"/>
    <w:rsid w:val="005E7ED4"/>
    <w:rsid w:val="005F2F02"/>
    <w:rsid w:val="005F7C9B"/>
    <w:rsid w:val="00600B1B"/>
    <w:rsid w:val="0060285E"/>
    <w:rsid w:val="0060525A"/>
    <w:rsid w:val="0060774B"/>
    <w:rsid w:val="00613834"/>
    <w:rsid w:val="00615070"/>
    <w:rsid w:val="00616CCB"/>
    <w:rsid w:val="00617FCF"/>
    <w:rsid w:val="0062013A"/>
    <w:rsid w:val="00623C39"/>
    <w:rsid w:val="006305F3"/>
    <w:rsid w:val="00632BD6"/>
    <w:rsid w:val="00634CE1"/>
    <w:rsid w:val="00635684"/>
    <w:rsid w:val="00640109"/>
    <w:rsid w:val="006408B1"/>
    <w:rsid w:val="00640A74"/>
    <w:rsid w:val="006416CA"/>
    <w:rsid w:val="00641DB0"/>
    <w:rsid w:val="00641FDE"/>
    <w:rsid w:val="00654DB9"/>
    <w:rsid w:val="00656247"/>
    <w:rsid w:val="00664862"/>
    <w:rsid w:val="0066510A"/>
    <w:rsid w:val="00670932"/>
    <w:rsid w:val="00670B50"/>
    <w:rsid w:val="00676935"/>
    <w:rsid w:val="006825B1"/>
    <w:rsid w:val="006843AB"/>
    <w:rsid w:val="00697E7F"/>
    <w:rsid w:val="006A1E99"/>
    <w:rsid w:val="006A523D"/>
    <w:rsid w:val="006A782D"/>
    <w:rsid w:val="006A7CED"/>
    <w:rsid w:val="006B30AF"/>
    <w:rsid w:val="006B4920"/>
    <w:rsid w:val="006C00CB"/>
    <w:rsid w:val="006C5B29"/>
    <w:rsid w:val="006C5CB1"/>
    <w:rsid w:val="006D0312"/>
    <w:rsid w:val="006D106E"/>
    <w:rsid w:val="006D228E"/>
    <w:rsid w:val="006D5F16"/>
    <w:rsid w:val="006D7972"/>
    <w:rsid w:val="006E6009"/>
    <w:rsid w:val="006F03D9"/>
    <w:rsid w:val="006F4527"/>
    <w:rsid w:val="006F5541"/>
    <w:rsid w:val="006F5B51"/>
    <w:rsid w:val="006F5F36"/>
    <w:rsid w:val="006F7600"/>
    <w:rsid w:val="007023DD"/>
    <w:rsid w:val="007067AC"/>
    <w:rsid w:val="00711388"/>
    <w:rsid w:val="007116D2"/>
    <w:rsid w:val="00712FF7"/>
    <w:rsid w:val="0071549A"/>
    <w:rsid w:val="00715966"/>
    <w:rsid w:val="00717D44"/>
    <w:rsid w:val="0072197E"/>
    <w:rsid w:val="00726645"/>
    <w:rsid w:val="00726A19"/>
    <w:rsid w:val="00726E2B"/>
    <w:rsid w:val="00730147"/>
    <w:rsid w:val="007311C6"/>
    <w:rsid w:val="00737A81"/>
    <w:rsid w:val="0074272B"/>
    <w:rsid w:val="00742F92"/>
    <w:rsid w:val="00750A3D"/>
    <w:rsid w:val="00754FFB"/>
    <w:rsid w:val="00760DA2"/>
    <w:rsid w:val="00761E47"/>
    <w:rsid w:val="00761FA9"/>
    <w:rsid w:val="007641B1"/>
    <w:rsid w:val="0077234A"/>
    <w:rsid w:val="007726A2"/>
    <w:rsid w:val="00774183"/>
    <w:rsid w:val="00774792"/>
    <w:rsid w:val="00774F12"/>
    <w:rsid w:val="00786CB0"/>
    <w:rsid w:val="00792EA3"/>
    <w:rsid w:val="00796EB8"/>
    <w:rsid w:val="007A02C6"/>
    <w:rsid w:val="007A3FD3"/>
    <w:rsid w:val="007A451E"/>
    <w:rsid w:val="007A46E9"/>
    <w:rsid w:val="007B54A5"/>
    <w:rsid w:val="007B5986"/>
    <w:rsid w:val="007B62A7"/>
    <w:rsid w:val="007B77EA"/>
    <w:rsid w:val="007B7F07"/>
    <w:rsid w:val="007B7F99"/>
    <w:rsid w:val="007C1761"/>
    <w:rsid w:val="007C4066"/>
    <w:rsid w:val="007C45F7"/>
    <w:rsid w:val="007C6492"/>
    <w:rsid w:val="007C6D95"/>
    <w:rsid w:val="007D1D24"/>
    <w:rsid w:val="007D24D6"/>
    <w:rsid w:val="007D2D58"/>
    <w:rsid w:val="007D56C0"/>
    <w:rsid w:val="007D581F"/>
    <w:rsid w:val="007D5EFC"/>
    <w:rsid w:val="007D700F"/>
    <w:rsid w:val="007E0B35"/>
    <w:rsid w:val="007E1114"/>
    <w:rsid w:val="007E38F1"/>
    <w:rsid w:val="007E6579"/>
    <w:rsid w:val="007E7F5C"/>
    <w:rsid w:val="007F0A2F"/>
    <w:rsid w:val="007F59FE"/>
    <w:rsid w:val="007F756C"/>
    <w:rsid w:val="00801915"/>
    <w:rsid w:val="00803C9B"/>
    <w:rsid w:val="00810E5F"/>
    <w:rsid w:val="008117A8"/>
    <w:rsid w:val="00812DEB"/>
    <w:rsid w:val="00812ED5"/>
    <w:rsid w:val="00822942"/>
    <w:rsid w:val="00822D3B"/>
    <w:rsid w:val="008233BB"/>
    <w:rsid w:val="00830043"/>
    <w:rsid w:val="00832104"/>
    <w:rsid w:val="008351A7"/>
    <w:rsid w:val="00836E57"/>
    <w:rsid w:val="00842E2D"/>
    <w:rsid w:val="008508D9"/>
    <w:rsid w:val="0085090C"/>
    <w:rsid w:val="008524DC"/>
    <w:rsid w:val="00855562"/>
    <w:rsid w:val="008622F5"/>
    <w:rsid w:val="00874BFE"/>
    <w:rsid w:val="00883F01"/>
    <w:rsid w:val="0088406D"/>
    <w:rsid w:val="00886D6E"/>
    <w:rsid w:val="00886F2B"/>
    <w:rsid w:val="00887570"/>
    <w:rsid w:val="00887EBA"/>
    <w:rsid w:val="008913A5"/>
    <w:rsid w:val="00893115"/>
    <w:rsid w:val="008A00BF"/>
    <w:rsid w:val="008A14A4"/>
    <w:rsid w:val="008A32C8"/>
    <w:rsid w:val="008A3413"/>
    <w:rsid w:val="008B133A"/>
    <w:rsid w:val="008B3632"/>
    <w:rsid w:val="008C0B60"/>
    <w:rsid w:val="008C38AF"/>
    <w:rsid w:val="008C3AD0"/>
    <w:rsid w:val="008C50CB"/>
    <w:rsid w:val="008D142C"/>
    <w:rsid w:val="008D58F3"/>
    <w:rsid w:val="008E440D"/>
    <w:rsid w:val="008E462A"/>
    <w:rsid w:val="008E6D4C"/>
    <w:rsid w:val="008E7DEA"/>
    <w:rsid w:val="00901418"/>
    <w:rsid w:val="00901584"/>
    <w:rsid w:val="00901A27"/>
    <w:rsid w:val="00903785"/>
    <w:rsid w:val="00913502"/>
    <w:rsid w:val="00914263"/>
    <w:rsid w:val="009151DC"/>
    <w:rsid w:val="00915CD7"/>
    <w:rsid w:val="009329C0"/>
    <w:rsid w:val="00935296"/>
    <w:rsid w:val="00935E14"/>
    <w:rsid w:val="009404C1"/>
    <w:rsid w:val="00941A48"/>
    <w:rsid w:val="009424F5"/>
    <w:rsid w:val="0095444D"/>
    <w:rsid w:val="00954D6D"/>
    <w:rsid w:val="0095749D"/>
    <w:rsid w:val="00957857"/>
    <w:rsid w:val="0096272F"/>
    <w:rsid w:val="00964738"/>
    <w:rsid w:val="00965F90"/>
    <w:rsid w:val="00965FE1"/>
    <w:rsid w:val="009678BB"/>
    <w:rsid w:val="0097121A"/>
    <w:rsid w:val="00972082"/>
    <w:rsid w:val="0097214D"/>
    <w:rsid w:val="009735E5"/>
    <w:rsid w:val="00976BFF"/>
    <w:rsid w:val="00982EA1"/>
    <w:rsid w:val="00985DFB"/>
    <w:rsid w:val="009A0580"/>
    <w:rsid w:val="009A1FF3"/>
    <w:rsid w:val="009A3337"/>
    <w:rsid w:val="009A5A36"/>
    <w:rsid w:val="009A5F28"/>
    <w:rsid w:val="009B05BF"/>
    <w:rsid w:val="009B352A"/>
    <w:rsid w:val="009B39EE"/>
    <w:rsid w:val="009B6F47"/>
    <w:rsid w:val="009B7CA6"/>
    <w:rsid w:val="009C2095"/>
    <w:rsid w:val="009C2987"/>
    <w:rsid w:val="009C2B83"/>
    <w:rsid w:val="009C54FB"/>
    <w:rsid w:val="009C7F9C"/>
    <w:rsid w:val="009D54D9"/>
    <w:rsid w:val="009D7F84"/>
    <w:rsid w:val="009E3135"/>
    <w:rsid w:val="009E33CF"/>
    <w:rsid w:val="009F427E"/>
    <w:rsid w:val="009F5DDF"/>
    <w:rsid w:val="00A0264A"/>
    <w:rsid w:val="00A16736"/>
    <w:rsid w:val="00A16E28"/>
    <w:rsid w:val="00A342E9"/>
    <w:rsid w:val="00A37E99"/>
    <w:rsid w:val="00A70F28"/>
    <w:rsid w:val="00A735AB"/>
    <w:rsid w:val="00A75B9E"/>
    <w:rsid w:val="00A80147"/>
    <w:rsid w:val="00A819A5"/>
    <w:rsid w:val="00A81FB0"/>
    <w:rsid w:val="00A82A66"/>
    <w:rsid w:val="00A83E54"/>
    <w:rsid w:val="00A85ABA"/>
    <w:rsid w:val="00A860D0"/>
    <w:rsid w:val="00A91358"/>
    <w:rsid w:val="00A978D1"/>
    <w:rsid w:val="00AA0B7A"/>
    <w:rsid w:val="00AA3296"/>
    <w:rsid w:val="00AA49A4"/>
    <w:rsid w:val="00AB764B"/>
    <w:rsid w:val="00AC17FA"/>
    <w:rsid w:val="00AC20CC"/>
    <w:rsid w:val="00AC621E"/>
    <w:rsid w:val="00AE16F4"/>
    <w:rsid w:val="00AE1EDA"/>
    <w:rsid w:val="00AE413C"/>
    <w:rsid w:val="00AE49B5"/>
    <w:rsid w:val="00AE501D"/>
    <w:rsid w:val="00AE761E"/>
    <w:rsid w:val="00AF06C1"/>
    <w:rsid w:val="00AF183A"/>
    <w:rsid w:val="00AF30A4"/>
    <w:rsid w:val="00B00F3A"/>
    <w:rsid w:val="00B01D58"/>
    <w:rsid w:val="00B04C6C"/>
    <w:rsid w:val="00B07F8E"/>
    <w:rsid w:val="00B10362"/>
    <w:rsid w:val="00B10935"/>
    <w:rsid w:val="00B11328"/>
    <w:rsid w:val="00B121EE"/>
    <w:rsid w:val="00B134FA"/>
    <w:rsid w:val="00B14596"/>
    <w:rsid w:val="00B15FDD"/>
    <w:rsid w:val="00B16C6B"/>
    <w:rsid w:val="00B23671"/>
    <w:rsid w:val="00B24756"/>
    <w:rsid w:val="00B249D7"/>
    <w:rsid w:val="00B2766C"/>
    <w:rsid w:val="00B32B3A"/>
    <w:rsid w:val="00B3396E"/>
    <w:rsid w:val="00B36E33"/>
    <w:rsid w:val="00B37D6D"/>
    <w:rsid w:val="00B44F5B"/>
    <w:rsid w:val="00B45A84"/>
    <w:rsid w:val="00B46E34"/>
    <w:rsid w:val="00B47448"/>
    <w:rsid w:val="00B502F0"/>
    <w:rsid w:val="00B5195F"/>
    <w:rsid w:val="00B51EA8"/>
    <w:rsid w:val="00B525D1"/>
    <w:rsid w:val="00B55646"/>
    <w:rsid w:val="00B55C44"/>
    <w:rsid w:val="00B6263E"/>
    <w:rsid w:val="00B7024D"/>
    <w:rsid w:val="00B7254B"/>
    <w:rsid w:val="00B732C6"/>
    <w:rsid w:val="00B765A0"/>
    <w:rsid w:val="00B823FD"/>
    <w:rsid w:val="00B8649C"/>
    <w:rsid w:val="00B92164"/>
    <w:rsid w:val="00B9420C"/>
    <w:rsid w:val="00B94AB9"/>
    <w:rsid w:val="00B94BDA"/>
    <w:rsid w:val="00B96BFA"/>
    <w:rsid w:val="00BA03D7"/>
    <w:rsid w:val="00BA1957"/>
    <w:rsid w:val="00BB0E59"/>
    <w:rsid w:val="00BB2D14"/>
    <w:rsid w:val="00BB473C"/>
    <w:rsid w:val="00BC20A9"/>
    <w:rsid w:val="00BD0AA3"/>
    <w:rsid w:val="00BD18C3"/>
    <w:rsid w:val="00BD253F"/>
    <w:rsid w:val="00BD327F"/>
    <w:rsid w:val="00BD7BF0"/>
    <w:rsid w:val="00BF1238"/>
    <w:rsid w:val="00C07731"/>
    <w:rsid w:val="00C10173"/>
    <w:rsid w:val="00C11649"/>
    <w:rsid w:val="00C135D5"/>
    <w:rsid w:val="00C13779"/>
    <w:rsid w:val="00C22F76"/>
    <w:rsid w:val="00C34B14"/>
    <w:rsid w:val="00C361CB"/>
    <w:rsid w:val="00C40F3E"/>
    <w:rsid w:val="00C412F9"/>
    <w:rsid w:val="00C47864"/>
    <w:rsid w:val="00C53E01"/>
    <w:rsid w:val="00C54FED"/>
    <w:rsid w:val="00C57413"/>
    <w:rsid w:val="00C6008F"/>
    <w:rsid w:val="00C601CA"/>
    <w:rsid w:val="00C66334"/>
    <w:rsid w:val="00C724E1"/>
    <w:rsid w:val="00C7328B"/>
    <w:rsid w:val="00C73506"/>
    <w:rsid w:val="00C7422B"/>
    <w:rsid w:val="00C74D98"/>
    <w:rsid w:val="00C76BA5"/>
    <w:rsid w:val="00C8509B"/>
    <w:rsid w:val="00C869A4"/>
    <w:rsid w:val="00C90889"/>
    <w:rsid w:val="00C967E8"/>
    <w:rsid w:val="00C96A06"/>
    <w:rsid w:val="00CA1255"/>
    <w:rsid w:val="00CA7516"/>
    <w:rsid w:val="00CB030A"/>
    <w:rsid w:val="00CB084A"/>
    <w:rsid w:val="00CB2D30"/>
    <w:rsid w:val="00CB4163"/>
    <w:rsid w:val="00CC2CDE"/>
    <w:rsid w:val="00CC568B"/>
    <w:rsid w:val="00CC662A"/>
    <w:rsid w:val="00CC7928"/>
    <w:rsid w:val="00CC7F5C"/>
    <w:rsid w:val="00CD2F5A"/>
    <w:rsid w:val="00CD3596"/>
    <w:rsid w:val="00CD3C70"/>
    <w:rsid w:val="00CD591F"/>
    <w:rsid w:val="00CE396D"/>
    <w:rsid w:val="00CE5CDD"/>
    <w:rsid w:val="00CF493C"/>
    <w:rsid w:val="00CF5DB8"/>
    <w:rsid w:val="00D01359"/>
    <w:rsid w:val="00D013D1"/>
    <w:rsid w:val="00D0674F"/>
    <w:rsid w:val="00D11A76"/>
    <w:rsid w:val="00D14F34"/>
    <w:rsid w:val="00D165FF"/>
    <w:rsid w:val="00D17072"/>
    <w:rsid w:val="00D1783C"/>
    <w:rsid w:val="00D22E29"/>
    <w:rsid w:val="00D3014F"/>
    <w:rsid w:val="00D3017D"/>
    <w:rsid w:val="00D30666"/>
    <w:rsid w:val="00D346B7"/>
    <w:rsid w:val="00D36691"/>
    <w:rsid w:val="00D36BE0"/>
    <w:rsid w:val="00D43660"/>
    <w:rsid w:val="00D43A63"/>
    <w:rsid w:val="00D46A5C"/>
    <w:rsid w:val="00D47B63"/>
    <w:rsid w:val="00D51DB6"/>
    <w:rsid w:val="00D642F9"/>
    <w:rsid w:val="00D6544B"/>
    <w:rsid w:val="00D77F4E"/>
    <w:rsid w:val="00D85961"/>
    <w:rsid w:val="00D879A3"/>
    <w:rsid w:val="00D9525E"/>
    <w:rsid w:val="00D95F0C"/>
    <w:rsid w:val="00D968D5"/>
    <w:rsid w:val="00DA01CD"/>
    <w:rsid w:val="00DA1792"/>
    <w:rsid w:val="00DA5CE9"/>
    <w:rsid w:val="00DB260A"/>
    <w:rsid w:val="00DB603F"/>
    <w:rsid w:val="00DC1C03"/>
    <w:rsid w:val="00DC1D4A"/>
    <w:rsid w:val="00DD406B"/>
    <w:rsid w:val="00DD44D2"/>
    <w:rsid w:val="00DE0010"/>
    <w:rsid w:val="00DE603D"/>
    <w:rsid w:val="00DE654C"/>
    <w:rsid w:val="00DF18DE"/>
    <w:rsid w:val="00DF44FE"/>
    <w:rsid w:val="00DF6D39"/>
    <w:rsid w:val="00DF7934"/>
    <w:rsid w:val="00DF7A6B"/>
    <w:rsid w:val="00E0427D"/>
    <w:rsid w:val="00E049B2"/>
    <w:rsid w:val="00E1176C"/>
    <w:rsid w:val="00E1482A"/>
    <w:rsid w:val="00E16DC9"/>
    <w:rsid w:val="00E2563F"/>
    <w:rsid w:val="00E27C65"/>
    <w:rsid w:val="00E30EA6"/>
    <w:rsid w:val="00E409CB"/>
    <w:rsid w:val="00E4397D"/>
    <w:rsid w:val="00E460AD"/>
    <w:rsid w:val="00E473B5"/>
    <w:rsid w:val="00E509E0"/>
    <w:rsid w:val="00E50E61"/>
    <w:rsid w:val="00E534D8"/>
    <w:rsid w:val="00E56996"/>
    <w:rsid w:val="00E57385"/>
    <w:rsid w:val="00E60C10"/>
    <w:rsid w:val="00E61D32"/>
    <w:rsid w:val="00E6625C"/>
    <w:rsid w:val="00E66F7E"/>
    <w:rsid w:val="00E86790"/>
    <w:rsid w:val="00E91AE2"/>
    <w:rsid w:val="00E92A56"/>
    <w:rsid w:val="00E92FFB"/>
    <w:rsid w:val="00E9544F"/>
    <w:rsid w:val="00E9598B"/>
    <w:rsid w:val="00E9627F"/>
    <w:rsid w:val="00E97623"/>
    <w:rsid w:val="00EA34FF"/>
    <w:rsid w:val="00EA3DA0"/>
    <w:rsid w:val="00EA3DD7"/>
    <w:rsid w:val="00EA4135"/>
    <w:rsid w:val="00EB0CE4"/>
    <w:rsid w:val="00EB448D"/>
    <w:rsid w:val="00EC0174"/>
    <w:rsid w:val="00EC254F"/>
    <w:rsid w:val="00EC3C01"/>
    <w:rsid w:val="00EC7B55"/>
    <w:rsid w:val="00ED34F9"/>
    <w:rsid w:val="00ED7603"/>
    <w:rsid w:val="00EE27D5"/>
    <w:rsid w:val="00EE3D41"/>
    <w:rsid w:val="00EF0C73"/>
    <w:rsid w:val="00EF10D3"/>
    <w:rsid w:val="00EF2E60"/>
    <w:rsid w:val="00EF4138"/>
    <w:rsid w:val="00EF5A38"/>
    <w:rsid w:val="00F01198"/>
    <w:rsid w:val="00F0193E"/>
    <w:rsid w:val="00F07F99"/>
    <w:rsid w:val="00F14617"/>
    <w:rsid w:val="00F152BB"/>
    <w:rsid w:val="00F156FC"/>
    <w:rsid w:val="00F205B9"/>
    <w:rsid w:val="00F32167"/>
    <w:rsid w:val="00F344C4"/>
    <w:rsid w:val="00F40320"/>
    <w:rsid w:val="00F419DD"/>
    <w:rsid w:val="00F44A5F"/>
    <w:rsid w:val="00F458B4"/>
    <w:rsid w:val="00F55953"/>
    <w:rsid w:val="00F55EBC"/>
    <w:rsid w:val="00F5799F"/>
    <w:rsid w:val="00F612EC"/>
    <w:rsid w:val="00F61A2B"/>
    <w:rsid w:val="00F70E18"/>
    <w:rsid w:val="00F73C20"/>
    <w:rsid w:val="00F75CAC"/>
    <w:rsid w:val="00F7659A"/>
    <w:rsid w:val="00F852CF"/>
    <w:rsid w:val="00F87C32"/>
    <w:rsid w:val="00F90D28"/>
    <w:rsid w:val="00F96C4F"/>
    <w:rsid w:val="00FA0066"/>
    <w:rsid w:val="00FA44E1"/>
    <w:rsid w:val="00FA4A15"/>
    <w:rsid w:val="00FA61B1"/>
    <w:rsid w:val="00FA6E07"/>
    <w:rsid w:val="00FB15F7"/>
    <w:rsid w:val="00FB204D"/>
    <w:rsid w:val="00FB71BE"/>
    <w:rsid w:val="00FC0C66"/>
    <w:rsid w:val="00FC12A7"/>
    <w:rsid w:val="00FC2FB3"/>
    <w:rsid w:val="00FC3D1F"/>
    <w:rsid w:val="00FC47DB"/>
    <w:rsid w:val="00FC48FE"/>
    <w:rsid w:val="00FD0A45"/>
    <w:rsid w:val="00FD7B73"/>
    <w:rsid w:val="00FE41A5"/>
    <w:rsid w:val="00FF3BB7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DDCD8"/>
  <w15:chartTrackingRefBased/>
  <w15:docId w15:val="{75A2A149-C382-40D6-9775-E5B0C338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entury Gothic" w:hAnsi="Century Gothic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line="320" w:lineRule="atLeast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spacing w:line="320" w:lineRule="atLeast"/>
      <w:ind w:right="-285"/>
      <w:outlineLvl w:val="2"/>
    </w:pPr>
    <w:rPr>
      <w:rFonts w:ascii="Palatino Linotype" w:hAnsi="Palatino Linotype"/>
      <w:b/>
      <w:sz w:val="28"/>
    </w:rPr>
  </w:style>
  <w:style w:type="paragraph" w:styleId="berschrift4">
    <w:name w:val="heading 4"/>
    <w:basedOn w:val="Standard"/>
    <w:next w:val="Standard"/>
    <w:qFormat/>
    <w:pPr>
      <w:keepNext/>
      <w:spacing w:line="320" w:lineRule="atLeast"/>
      <w:ind w:right="-285"/>
      <w:outlineLvl w:val="3"/>
    </w:pPr>
    <w:rPr>
      <w:rFonts w:ascii="Palatino Linotype" w:hAnsi="Palatino Linotype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autoRedefine/>
    <w:pPr>
      <w:spacing w:before="0" w:after="0" w:line="280" w:lineRule="atLeast"/>
    </w:pPr>
    <w:rPr>
      <w:rFonts w:ascii="Verdana" w:hAnsi="Verdana" w:cs="Times New Roman"/>
      <w:bCs w:val="0"/>
      <w:kern w:val="0"/>
      <w:sz w:val="24"/>
      <w:szCs w:val="24"/>
    </w:rPr>
  </w:style>
  <w:style w:type="paragraph" w:customStyle="1" w:styleId="Formatvorlage2">
    <w:name w:val="Formatvorlage2"/>
    <w:basedOn w:val="Standard"/>
    <w:autoRedefine/>
    <w:pPr>
      <w:tabs>
        <w:tab w:val="left" w:pos="357"/>
      </w:tabs>
      <w:spacing w:line="280" w:lineRule="atLeast"/>
    </w:pPr>
    <w:rPr>
      <w:rFonts w:ascii="Arial" w:hAnsi="Arial"/>
    </w:rPr>
  </w:style>
  <w:style w:type="paragraph" w:customStyle="1" w:styleId="Formatvorlage3">
    <w:name w:val="Formatvorlage3"/>
    <w:basedOn w:val="Standard"/>
    <w:link w:val="Formatvorlage3Zchn1"/>
    <w:uiPriority w:val="99"/>
    <w:pPr>
      <w:spacing w:line="280" w:lineRule="atLeast"/>
    </w:pPr>
    <w:rPr>
      <w:rFonts w:ascii="Arial" w:hAnsi="Arial"/>
      <w:lang w:val="de-AT"/>
    </w:rPr>
  </w:style>
  <w:style w:type="paragraph" w:customStyle="1" w:styleId="Formatvorlage4">
    <w:name w:val="Formatvorlage4"/>
    <w:basedOn w:val="Formatvorlage3"/>
    <w:rPr>
      <w:rFonts w:ascii="Univers Condensed" w:hAnsi="Univers Condensed"/>
    </w:rPr>
  </w:style>
  <w:style w:type="paragraph" w:styleId="Textkrper">
    <w:name w:val="Body Text"/>
    <w:basedOn w:val="Standard"/>
    <w:pPr>
      <w:spacing w:line="320" w:lineRule="atLeast"/>
    </w:pPr>
    <w:rPr>
      <w:rFonts w:ascii="Palatino Linotype" w:hAnsi="Palatino Linotype"/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2">
    <w:name w:val="Body Text 2"/>
    <w:basedOn w:val="Standard"/>
    <w:pPr>
      <w:spacing w:line="320" w:lineRule="atLeast"/>
    </w:pPr>
    <w:rPr>
      <w:rFonts w:ascii="Palatino Linotype" w:hAnsi="Palatino Linotype"/>
      <w:b/>
      <w:bCs/>
      <w:sz w:val="24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Times New Roman" w:eastAsia="Arial Unicode MS" w:hAnsi="Times New Roman"/>
      <w:sz w:val="24"/>
      <w:szCs w:val="24"/>
      <w:lang w:val="de-AT"/>
    </w:rPr>
  </w:style>
  <w:style w:type="paragraph" w:styleId="Aufzhlungszeichen">
    <w:name w:val="List Bullet"/>
    <w:basedOn w:val="Standard"/>
    <w:pPr>
      <w:numPr>
        <w:numId w:val="9"/>
      </w:numPr>
    </w:pPr>
    <w:rPr>
      <w:sz w:val="22"/>
      <w:szCs w:val="22"/>
    </w:rPr>
  </w:style>
  <w:style w:type="paragraph" w:styleId="Textkrper3">
    <w:name w:val="Body Text 3"/>
    <w:basedOn w:val="Standard"/>
    <w:link w:val="Textkrper3Zchn"/>
    <w:pPr>
      <w:autoSpaceDE w:val="0"/>
      <w:autoSpaceDN w:val="0"/>
      <w:adjustRightInd w:val="0"/>
      <w:ind w:right="-316"/>
    </w:pPr>
    <w:rPr>
      <w:rFonts w:ascii="Palatino Linotype" w:hAnsi="Palatino Linotype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8B133A"/>
    <w:rPr>
      <w:rFonts w:ascii="Tahoma" w:hAnsi="Tahoma" w:cs="Tahoma"/>
      <w:sz w:val="16"/>
      <w:szCs w:val="16"/>
    </w:rPr>
  </w:style>
  <w:style w:type="paragraph" w:customStyle="1" w:styleId="Steffi">
    <w:name w:val="Steffi"/>
    <w:basedOn w:val="StandardWeb"/>
    <w:rsid w:val="005D3087"/>
    <w:pPr>
      <w:spacing w:before="0" w:after="0" w:line="280" w:lineRule="exact"/>
      <w:outlineLvl w:val="1"/>
    </w:pPr>
    <w:rPr>
      <w:rFonts w:ascii="Arial" w:eastAsia="Times New Roman" w:hAnsi="Arial" w:cs="Arial"/>
      <w:b/>
      <w:bCs/>
      <w:sz w:val="20"/>
      <w:szCs w:val="20"/>
      <w:lang w:val="de-DE"/>
    </w:rPr>
  </w:style>
  <w:style w:type="paragraph" w:styleId="Dokumentstruktur">
    <w:name w:val="Document Map"/>
    <w:basedOn w:val="Standard"/>
    <w:semiHidden/>
    <w:rsid w:val="007E7F5C"/>
    <w:pPr>
      <w:shd w:val="clear" w:color="auto" w:fill="000080"/>
    </w:pPr>
    <w:rPr>
      <w:rFonts w:ascii="Tahoma" w:hAnsi="Tahoma" w:cs="Tahoma"/>
    </w:rPr>
  </w:style>
  <w:style w:type="character" w:styleId="BesuchterHyperlink">
    <w:name w:val="FollowedHyperlink"/>
    <w:rsid w:val="00526B0F"/>
    <w:rPr>
      <w:color w:val="800080"/>
      <w:u w:val="single"/>
    </w:rPr>
  </w:style>
  <w:style w:type="character" w:customStyle="1" w:styleId="Textkrper3Zchn">
    <w:name w:val="Textkörper 3 Zchn"/>
    <w:link w:val="Textkrper3"/>
    <w:rsid w:val="004D0146"/>
    <w:rPr>
      <w:rFonts w:ascii="Palatino Linotype" w:hAnsi="Palatino Linotype"/>
      <w:sz w:val="24"/>
    </w:rPr>
  </w:style>
  <w:style w:type="character" w:styleId="Kommentarzeichen">
    <w:name w:val="annotation reference"/>
    <w:uiPriority w:val="99"/>
    <w:rsid w:val="00CD35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CD3596"/>
  </w:style>
  <w:style w:type="character" w:customStyle="1" w:styleId="KommentartextZchn">
    <w:name w:val="Kommentartext Zchn"/>
    <w:link w:val="Kommentartext"/>
    <w:uiPriority w:val="99"/>
    <w:rsid w:val="00CD3596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CD3596"/>
    <w:rPr>
      <w:b/>
      <w:bCs/>
    </w:rPr>
  </w:style>
  <w:style w:type="character" w:customStyle="1" w:styleId="KommentarthemaZchn">
    <w:name w:val="Kommentarthema Zchn"/>
    <w:link w:val="Kommentarthema"/>
    <w:rsid w:val="00CD3596"/>
    <w:rPr>
      <w:rFonts w:ascii="Century Gothic" w:hAnsi="Century Gothic"/>
      <w:b/>
      <w:bCs/>
    </w:rPr>
  </w:style>
  <w:style w:type="paragraph" w:styleId="KeinLeerraum">
    <w:name w:val="No Spacing"/>
    <w:uiPriority w:val="1"/>
    <w:qFormat/>
    <w:rsid w:val="00887EBA"/>
    <w:pPr>
      <w:spacing w:line="280" w:lineRule="atLeast"/>
    </w:pPr>
    <w:rPr>
      <w:rFonts w:ascii="Arial" w:eastAsiaTheme="minorHAnsi" w:hAnsi="Arial" w:cs="Arial"/>
      <w:szCs w:val="22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92ED8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F4138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rsid w:val="00503CA4"/>
    <w:pPr>
      <w:spacing w:line="280" w:lineRule="exact"/>
    </w:pPr>
    <w:rPr>
      <w:rFonts w:asciiTheme="minorHAnsi" w:hAnsiTheme="minorHAnsi"/>
      <w:b/>
      <w:bCs/>
      <w:color w:val="70AD47" w:themeColor="accent6"/>
      <w:sz w:val="24"/>
    </w:rPr>
  </w:style>
  <w:style w:type="paragraph" w:styleId="Listenabsatz">
    <w:name w:val="List Paragraph"/>
    <w:basedOn w:val="Standard"/>
    <w:uiPriority w:val="34"/>
    <w:qFormat/>
    <w:rsid w:val="00E27C65"/>
    <w:pPr>
      <w:ind w:left="720"/>
      <w:contextualSpacing/>
    </w:p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0E3714"/>
    <w:rPr>
      <w:color w:val="605E5C"/>
      <w:shd w:val="clear" w:color="auto" w:fill="E1DFDD"/>
    </w:rPr>
  </w:style>
  <w:style w:type="paragraph" w:styleId="Textkrper-Zeileneinzug">
    <w:name w:val="Body Text Indent"/>
    <w:basedOn w:val="Standard"/>
    <w:link w:val="Textkrper-ZeileneinzugZchn"/>
    <w:rsid w:val="001F059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1F0599"/>
    <w:rPr>
      <w:rFonts w:ascii="Century Gothic" w:hAnsi="Century Gothic"/>
      <w:lang w:val="de-DE" w:eastAsia="de-DE"/>
    </w:rPr>
  </w:style>
  <w:style w:type="character" w:customStyle="1" w:styleId="Formatvorlage3Zchn1">
    <w:name w:val="Formatvorlage3 Zchn1"/>
    <w:link w:val="Formatvorlage3"/>
    <w:uiPriority w:val="99"/>
    <w:locked/>
    <w:rsid w:val="001F0599"/>
    <w:rPr>
      <w:rFonts w:ascii="Arial" w:hAnsi="Arial"/>
      <w:lang w:eastAsia="de-DE"/>
    </w:rPr>
  </w:style>
  <w:style w:type="character" w:styleId="Hervorhebung">
    <w:name w:val="Emphasis"/>
    <w:basedOn w:val="Absatz-Standardschriftart"/>
    <w:uiPriority w:val="20"/>
    <w:qFormat/>
    <w:rsid w:val="00FF3F93"/>
    <w:rPr>
      <w:i/>
      <w:iCs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0563F4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0C01F0"/>
    <w:rPr>
      <w:color w:val="605E5C"/>
      <w:shd w:val="clear" w:color="auto" w:fill="E1DFDD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D17072"/>
    <w:rPr>
      <w:color w:val="605E5C"/>
      <w:shd w:val="clear" w:color="auto" w:fill="E1DFDD"/>
    </w:rPr>
  </w:style>
  <w:style w:type="character" w:customStyle="1" w:styleId="NichtaufgelsteErwhnung7">
    <w:name w:val="Nicht aufgelöste Erwähnung7"/>
    <w:basedOn w:val="Absatz-Standardschriftart"/>
    <w:uiPriority w:val="99"/>
    <w:semiHidden/>
    <w:unhideWhenUsed/>
    <w:rsid w:val="00BD18C3"/>
    <w:rPr>
      <w:color w:val="605E5C"/>
      <w:shd w:val="clear" w:color="auto" w:fill="E1DFDD"/>
    </w:rPr>
  </w:style>
  <w:style w:type="character" w:customStyle="1" w:styleId="NichtaufgelsteErwhnung8">
    <w:name w:val="Nicht aufgelöste Erwähnung8"/>
    <w:basedOn w:val="Absatz-Standardschriftart"/>
    <w:uiPriority w:val="99"/>
    <w:semiHidden/>
    <w:unhideWhenUsed/>
    <w:rsid w:val="007F756C"/>
    <w:rPr>
      <w:color w:val="605E5C"/>
      <w:shd w:val="clear" w:color="auto" w:fill="E1DFDD"/>
    </w:rPr>
  </w:style>
  <w:style w:type="character" w:customStyle="1" w:styleId="NichtaufgelsteErwhnung9">
    <w:name w:val="Nicht aufgelöste Erwähnung9"/>
    <w:basedOn w:val="Absatz-Standardschriftart"/>
    <w:uiPriority w:val="99"/>
    <w:semiHidden/>
    <w:unhideWhenUsed/>
    <w:rsid w:val="00B55C44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36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1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genzerwald.at/veranstaltung/bregenzer-festspiel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mone.gridling@bregenzerwald.a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egenzerwald.a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bregenzerfestspiele.com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bregenzerfestspiele.com/de/besuch/fuehrunge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7B094-12B2-4C30-85A6-EBD13CFC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Bregenzerwald Tourismus bilanziert 2004/2005 positiv</vt:lpstr>
    </vt:vector>
  </TitlesOfParts>
  <Company>Kinz Kommunikation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Bregenzerwald Tourismus bilanziert 2004/2005 positiv</dc:title>
  <dc:subject/>
  <dc:creator>Ulrike Kinz</dc:creator>
  <cp:keywords/>
  <cp:lastModifiedBy>Ulrike Kinz</cp:lastModifiedBy>
  <cp:revision>4</cp:revision>
  <cp:lastPrinted>2024-05-15T06:56:00Z</cp:lastPrinted>
  <dcterms:created xsi:type="dcterms:W3CDTF">2024-05-28T14:02:00Z</dcterms:created>
  <dcterms:modified xsi:type="dcterms:W3CDTF">2024-05-29T06:55:00Z</dcterms:modified>
</cp:coreProperties>
</file>